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0454CB" w:rsidRDefault="00811AC4" w:rsidP="00811AC4">
      <w:pPr>
        <w:rPr>
          <w:rFonts w:ascii="Trebuchet MS" w:hAnsi="Trebuchet MS"/>
          <w:sz w:val="2"/>
          <w:szCs w:val="2"/>
          <w:lang w:val="en-GB"/>
        </w:rPr>
      </w:pPr>
    </w:p>
    <w:p w14:paraId="31B2EA6B" w14:textId="37D7C790" w:rsidR="00811AC4" w:rsidRPr="006A7A9E" w:rsidRDefault="00811AC4" w:rsidP="00811AC4">
      <w:pPr>
        <w:rPr>
          <w:rFonts w:ascii="Trebuchet MS" w:hAnsi="Trebuchet MS"/>
          <w:sz w:val="4"/>
          <w:szCs w:val="4"/>
          <w:lang w:val="en-GB"/>
        </w:rPr>
      </w:pPr>
    </w:p>
    <w:tbl>
      <w:tblPr>
        <w:tblpPr w:leftFromText="180" w:rightFromText="180" w:vertAnchor="page" w:horzAnchor="margin" w:tblpXSpec="center" w:tblpY="2067"/>
        <w:tblW w:w="14601" w:type="dxa"/>
        <w:tblLook w:val="04A0" w:firstRow="1" w:lastRow="0" w:firstColumn="1" w:lastColumn="0" w:noHBand="0" w:noVBand="1"/>
      </w:tblPr>
      <w:tblGrid>
        <w:gridCol w:w="2835"/>
        <w:gridCol w:w="11766"/>
      </w:tblGrid>
      <w:tr w:rsidR="002A61D6" w:rsidRPr="000454CB" w14:paraId="6C9E4F43" w14:textId="77777777" w:rsidTr="000454CB">
        <w:trPr>
          <w:trHeight w:val="313"/>
        </w:trPr>
        <w:tc>
          <w:tcPr>
            <w:tcW w:w="14601" w:type="dxa"/>
            <w:gridSpan w:val="2"/>
            <w:tcBorders>
              <w:top w:val="nil"/>
              <w:left w:val="nil"/>
              <w:bottom w:val="nil"/>
              <w:right w:val="nil"/>
            </w:tcBorders>
            <w:shd w:val="clear" w:color="auto" w:fill="003399"/>
            <w:noWrap/>
            <w:vAlign w:val="center"/>
          </w:tcPr>
          <w:p w14:paraId="6F495DBF" w14:textId="77777777" w:rsidR="002A61D6" w:rsidRPr="000454CB" w:rsidRDefault="002A61D6" w:rsidP="002A61D6">
            <w:pPr>
              <w:jc w:val="center"/>
              <w:rPr>
                <w:rFonts w:ascii="Trebuchet MS" w:hAnsi="Trebuchet MS"/>
                <w:b/>
                <w:color w:val="FFFFFF" w:themeColor="background1"/>
                <w:lang w:val="en-GB"/>
              </w:rPr>
            </w:pPr>
            <w:r w:rsidRPr="000454CB">
              <w:rPr>
                <w:rFonts w:ascii="Trebuchet MS" w:hAnsi="Trebuchet MS"/>
                <w:b/>
                <w:color w:val="FFFFFF" w:themeColor="background1"/>
                <w:lang w:val="en-GB"/>
              </w:rPr>
              <w:t>Project information</w:t>
            </w:r>
          </w:p>
        </w:tc>
      </w:tr>
      <w:tr w:rsidR="002A61D6" w:rsidRPr="000454CB" w14:paraId="12F7A3C7" w14:textId="77777777" w:rsidTr="00BD79B1">
        <w:tc>
          <w:tcPr>
            <w:tcW w:w="2835" w:type="dxa"/>
            <w:tcBorders>
              <w:top w:val="nil"/>
              <w:left w:val="nil"/>
              <w:right w:val="nil"/>
            </w:tcBorders>
            <w:shd w:val="clear" w:color="auto" w:fill="auto"/>
            <w:noWrap/>
            <w:vAlign w:val="bottom"/>
          </w:tcPr>
          <w:p w14:paraId="1053A651" w14:textId="77777777" w:rsidR="002A61D6" w:rsidRPr="00DD6649" w:rsidRDefault="002A61D6" w:rsidP="002A61D6">
            <w:pPr>
              <w:rPr>
                <w:rFonts w:ascii="Trebuchet MS" w:hAnsi="Trebuchet MS"/>
                <w:color w:val="000000"/>
                <w:sz w:val="8"/>
                <w:szCs w:val="8"/>
                <w:lang w:val="en-GB"/>
              </w:rPr>
            </w:pPr>
          </w:p>
        </w:tc>
        <w:tc>
          <w:tcPr>
            <w:tcW w:w="11766" w:type="dxa"/>
            <w:tcBorders>
              <w:top w:val="nil"/>
              <w:left w:val="nil"/>
              <w:right w:val="nil"/>
            </w:tcBorders>
            <w:shd w:val="clear" w:color="auto" w:fill="auto"/>
            <w:noWrap/>
            <w:vAlign w:val="bottom"/>
          </w:tcPr>
          <w:p w14:paraId="74203755" w14:textId="77777777" w:rsidR="002A61D6" w:rsidRPr="00DD6649" w:rsidRDefault="002A61D6" w:rsidP="002A61D6">
            <w:pPr>
              <w:rPr>
                <w:rFonts w:ascii="Trebuchet MS" w:hAnsi="Trebuchet MS"/>
                <w:sz w:val="10"/>
                <w:szCs w:val="10"/>
                <w:lang w:val="en-GB"/>
              </w:rPr>
            </w:pPr>
          </w:p>
        </w:tc>
      </w:tr>
      <w:tr w:rsidR="00134BA2" w:rsidRPr="000454CB" w14:paraId="745A550F" w14:textId="77777777" w:rsidTr="00BD79B1">
        <w:trPr>
          <w:trHeight w:val="313"/>
        </w:trPr>
        <w:tc>
          <w:tcPr>
            <w:tcW w:w="2835" w:type="dxa"/>
            <w:shd w:val="clear" w:color="auto" w:fill="auto"/>
            <w:noWrap/>
          </w:tcPr>
          <w:p w14:paraId="4152D259"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CALL FOR PROPOSALS</w:t>
            </w:r>
          </w:p>
        </w:tc>
        <w:tc>
          <w:tcPr>
            <w:tcW w:w="11766" w:type="dxa"/>
            <w:tcBorders>
              <w:left w:val="nil"/>
              <w:bottom w:val="single" w:sz="4" w:space="0" w:color="auto"/>
            </w:tcBorders>
            <w:shd w:val="clear" w:color="auto" w:fill="auto"/>
            <w:noWrap/>
            <w:vAlign w:val="center"/>
          </w:tcPr>
          <w:p w14:paraId="215C7DFF" w14:textId="4C46E59B" w:rsidR="00134BA2" w:rsidRPr="000454CB" w:rsidRDefault="00765D1D" w:rsidP="00134BA2">
            <w:pPr>
              <w:rPr>
                <w:rFonts w:ascii="Trebuchet MS" w:hAnsi="Trebuchet MS"/>
                <w:lang w:val="en-GB"/>
              </w:rPr>
            </w:pPr>
            <w:r w:rsidRPr="000454CB">
              <w:rPr>
                <w:rFonts w:ascii="Trebuchet MS" w:hAnsi="Trebuchet MS"/>
                <w:lang w:val="en-GB"/>
              </w:rPr>
              <w:t>2</w:t>
            </w:r>
          </w:p>
        </w:tc>
      </w:tr>
      <w:tr w:rsidR="00134BA2" w:rsidRPr="000454CB" w14:paraId="5F86A870" w14:textId="77777777" w:rsidTr="00BD79B1">
        <w:trPr>
          <w:trHeight w:val="405"/>
        </w:trPr>
        <w:tc>
          <w:tcPr>
            <w:tcW w:w="2835" w:type="dxa"/>
            <w:shd w:val="clear" w:color="auto" w:fill="auto"/>
            <w:noWrap/>
            <w:hideMark/>
          </w:tcPr>
          <w:p w14:paraId="487E0DD8"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e-MS Code:</w:t>
            </w:r>
          </w:p>
        </w:tc>
        <w:tc>
          <w:tcPr>
            <w:tcW w:w="11766" w:type="dxa"/>
            <w:tcBorders>
              <w:top w:val="single" w:sz="4" w:space="0" w:color="auto"/>
              <w:left w:val="nil"/>
              <w:bottom w:val="single" w:sz="4" w:space="0" w:color="auto"/>
            </w:tcBorders>
            <w:shd w:val="clear" w:color="auto" w:fill="auto"/>
            <w:noWrap/>
            <w:vAlign w:val="center"/>
          </w:tcPr>
          <w:p w14:paraId="26E5F8CD" w14:textId="2B0760EE" w:rsidR="00134BA2" w:rsidRPr="000454CB" w:rsidRDefault="00434FAB" w:rsidP="00134BA2">
            <w:pPr>
              <w:rPr>
                <w:rFonts w:ascii="Trebuchet MS" w:hAnsi="Trebuchet MS"/>
                <w:lang w:val="en-GB"/>
              </w:rPr>
            </w:pPr>
            <w:proofErr w:type="spellStart"/>
            <w:r w:rsidRPr="000454CB">
              <w:rPr>
                <w:rFonts w:ascii="Trebuchet MS" w:hAnsi="Trebuchet MS"/>
                <w:lang w:val="en-GB"/>
              </w:rPr>
              <w:t>RORS</w:t>
            </w:r>
            <w:proofErr w:type="spellEnd"/>
            <w:r w:rsidRPr="000454CB">
              <w:rPr>
                <w:rFonts w:ascii="Trebuchet MS" w:hAnsi="Trebuchet MS"/>
                <w:lang w:val="en-GB"/>
              </w:rPr>
              <w:t>-</w:t>
            </w:r>
            <w:r w:rsidR="00851543">
              <w:rPr>
                <w:rFonts w:ascii="Trebuchet MS" w:hAnsi="Trebuchet MS"/>
                <w:lang w:val="en-GB"/>
              </w:rPr>
              <w:t>448</w:t>
            </w:r>
          </w:p>
        </w:tc>
      </w:tr>
      <w:tr w:rsidR="00134BA2" w:rsidRPr="000454CB" w14:paraId="36593A18" w14:textId="77777777" w:rsidTr="00BD79B1">
        <w:trPr>
          <w:trHeight w:val="313"/>
        </w:trPr>
        <w:tc>
          <w:tcPr>
            <w:tcW w:w="2835" w:type="dxa"/>
            <w:shd w:val="clear" w:color="auto" w:fill="auto"/>
            <w:noWrap/>
            <w:hideMark/>
          </w:tcPr>
          <w:p w14:paraId="4BF8B3F8"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PRIORITY AXIS:</w:t>
            </w:r>
          </w:p>
        </w:tc>
        <w:tc>
          <w:tcPr>
            <w:tcW w:w="11766" w:type="dxa"/>
            <w:tcBorders>
              <w:top w:val="single" w:sz="4" w:space="0" w:color="auto"/>
              <w:left w:val="nil"/>
              <w:bottom w:val="single" w:sz="4" w:space="0" w:color="auto"/>
            </w:tcBorders>
            <w:shd w:val="clear" w:color="auto" w:fill="auto"/>
            <w:noWrap/>
            <w:vAlign w:val="center"/>
          </w:tcPr>
          <w:p w14:paraId="1F1CFE6C" w14:textId="4765A056" w:rsidR="00134BA2" w:rsidRPr="000454CB" w:rsidRDefault="00134BA2" w:rsidP="00134BA2">
            <w:pPr>
              <w:rPr>
                <w:rFonts w:ascii="Trebuchet MS" w:hAnsi="Trebuchet MS"/>
                <w:lang w:val="en-GB"/>
              </w:rPr>
            </w:pPr>
            <w:r w:rsidRPr="000454CB">
              <w:rPr>
                <w:rFonts w:ascii="Trebuchet MS" w:hAnsi="Trebuchet MS"/>
                <w:lang w:val="en-GB"/>
              </w:rPr>
              <w:t>1 Employment promotion and services for an inclusive growth</w:t>
            </w:r>
          </w:p>
        </w:tc>
      </w:tr>
      <w:tr w:rsidR="00134BA2" w:rsidRPr="000454CB" w14:paraId="20E3E633" w14:textId="77777777" w:rsidTr="00BD79B1">
        <w:trPr>
          <w:trHeight w:val="313"/>
        </w:trPr>
        <w:tc>
          <w:tcPr>
            <w:tcW w:w="2835" w:type="dxa"/>
            <w:shd w:val="clear" w:color="auto" w:fill="auto"/>
            <w:noWrap/>
            <w:hideMark/>
          </w:tcPr>
          <w:p w14:paraId="181681CA"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OBJECTIVE:</w:t>
            </w:r>
          </w:p>
        </w:tc>
        <w:tc>
          <w:tcPr>
            <w:tcW w:w="11766" w:type="dxa"/>
            <w:tcBorders>
              <w:top w:val="single" w:sz="4" w:space="0" w:color="auto"/>
              <w:left w:val="nil"/>
              <w:bottom w:val="single" w:sz="4" w:space="0" w:color="auto"/>
            </w:tcBorders>
            <w:shd w:val="clear" w:color="auto" w:fill="auto"/>
            <w:noWrap/>
            <w:vAlign w:val="center"/>
          </w:tcPr>
          <w:p w14:paraId="327DD868" w14:textId="045C104C" w:rsidR="00134BA2" w:rsidRPr="000454CB" w:rsidRDefault="00434FAB" w:rsidP="00134BA2">
            <w:pPr>
              <w:rPr>
                <w:rFonts w:ascii="Trebuchet MS" w:hAnsi="Trebuchet MS"/>
                <w:lang w:val="en-GB"/>
              </w:rPr>
            </w:pPr>
            <w:r w:rsidRPr="000454CB">
              <w:rPr>
                <w:rFonts w:ascii="Trebuchet MS" w:hAnsi="Trebuchet MS"/>
                <w:lang w:val="en-GB"/>
              </w:rPr>
              <w:t>1.2 Health and social infrastructure</w:t>
            </w:r>
          </w:p>
        </w:tc>
      </w:tr>
      <w:tr w:rsidR="00134BA2" w:rsidRPr="000454CB" w14:paraId="24F805DB" w14:textId="77777777" w:rsidTr="00BD79B1">
        <w:trPr>
          <w:trHeight w:val="418"/>
        </w:trPr>
        <w:tc>
          <w:tcPr>
            <w:tcW w:w="2835" w:type="dxa"/>
            <w:shd w:val="clear" w:color="auto" w:fill="auto"/>
            <w:noWrap/>
            <w:hideMark/>
          </w:tcPr>
          <w:p w14:paraId="6202F2E4"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PROJECT TITLE:</w:t>
            </w:r>
          </w:p>
        </w:tc>
        <w:tc>
          <w:tcPr>
            <w:tcW w:w="11766" w:type="dxa"/>
            <w:tcBorders>
              <w:top w:val="single" w:sz="4" w:space="0" w:color="auto"/>
              <w:left w:val="nil"/>
              <w:bottom w:val="single" w:sz="4" w:space="0" w:color="auto"/>
            </w:tcBorders>
            <w:shd w:val="clear" w:color="auto" w:fill="auto"/>
            <w:noWrap/>
            <w:vAlign w:val="center"/>
          </w:tcPr>
          <w:p w14:paraId="262CEFCB" w14:textId="19326142" w:rsidR="00134BA2" w:rsidRPr="000454CB" w:rsidRDefault="00851543" w:rsidP="00134BA2">
            <w:pPr>
              <w:rPr>
                <w:rFonts w:ascii="Trebuchet MS" w:hAnsi="Trebuchet MS"/>
                <w:b/>
                <w:color w:val="0070C0"/>
                <w:lang w:val="en-GB"/>
              </w:rPr>
            </w:pPr>
            <w:r w:rsidRPr="00851543">
              <w:rPr>
                <w:rFonts w:ascii="Trebuchet MS" w:hAnsi="Trebuchet MS"/>
                <w:b/>
                <w:color w:val="0070C0"/>
                <w:lang w:val="en-GB"/>
              </w:rPr>
              <w:t>Increased quality of the medical services for the cross border communities</w:t>
            </w:r>
          </w:p>
        </w:tc>
      </w:tr>
      <w:tr w:rsidR="00134BA2" w:rsidRPr="000454CB" w14:paraId="755693D6" w14:textId="77777777" w:rsidTr="00BD79B1">
        <w:trPr>
          <w:trHeight w:val="313"/>
        </w:trPr>
        <w:tc>
          <w:tcPr>
            <w:tcW w:w="2835" w:type="dxa"/>
            <w:shd w:val="clear" w:color="auto" w:fill="auto"/>
            <w:noWrap/>
            <w:hideMark/>
          </w:tcPr>
          <w:p w14:paraId="5A05647F"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ACRONYM:</w:t>
            </w:r>
          </w:p>
        </w:tc>
        <w:tc>
          <w:tcPr>
            <w:tcW w:w="11766" w:type="dxa"/>
            <w:tcBorders>
              <w:top w:val="single" w:sz="4" w:space="0" w:color="auto"/>
              <w:left w:val="nil"/>
              <w:bottom w:val="single" w:sz="4" w:space="0" w:color="auto"/>
            </w:tcBorders>
            <w:shd w:val="clear" w:color="auto" w:fill="auto"/>
            <w:noWrap/>
            <w:vAlign w:val="center"/>
          </w:tcPr>
          <w:p w14:paraId="1BED2FFC" w14:textId="73A762BA" w:rsidR="00134BA2" w:rsidRPr="000454CB" w:rsidRDefault="00851543" w:rsidP="00134BA2">
            <w:pPr>
              <w:rPr>
                <w:rFonts w:ascii="Trebuchet MS" w:hAnsi="Trebuchet MS"/>
                <w:lang w:val="en-GB"/>
              </w:rPr>
            </w:pPr>
            <w:proofErr w:type="spellStart"/>
            <w:r w:rsidRPr="00851543">
              <w:rPr>
                <w:rFonts w:ascii="Trebuchet MS" w:hAnsi="Trebuchet MS"/>
                <w:lang w:val="en-GB"/>
              </w:rPr>
              <w:t>QMEDCO</w:t>
            </w:r>
            <w:proofErr w:type="spellEnd"/>
          </w:p>
        </w:tc>
      </w:tr>
      <w:tr w:rsidR="00134BA2" w:rsidRPr="000454CB" w14:paraId="77B48826" w14:textId="77777777" w:rsidTr="00BD79B1">
        <w:trPr>
          <w:trHeight w:val="313"/>
        </w:trPr>
        <w:tc>
          <w:tcPr>
            <w:tcW w:w="2835" w:type="dxa"/>
            <w:shd w:val="clear" w:color="auto" w:fill="auto"/>
            <w:noWrap/>
            <w:hideMark/>
          </w:tcPr>
          <w:p w14:paraId="157268EA"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DURATION</w:t>
            </w:r>
            <w:r w:rsidRPr="000454CB">
              <w:rPr>
                <w:rStyle w:val="FootnoteReference"/>
                <w:rFonts w:ascii="Trebuchet MS" w:hAnsi="Trebuchet MS"/>
                <w:color w:val="003399"/>
                <w:lang w:val="en-GB"/>
              </w:rPr>
              <w:footnoteReference w:id="1"/>
            </w:r>
            <w:r w:rsidRPr="000454CB">
              <w:rPr>
                <w:rFonts w:ascii="Trebuchet MS" w:hAnsi="Trebuchet MS"/>
                <w:color w:val="003399"/>
                <w:lang w:val="en-GB"/>
              </w:rPr>
              <w:t>:</w:t>
            </w:r>
          </w:p>
        </w:tc>
        <w:tc>
          <w:tcPr>
            <w:tcW w:w="11766" w:type="dxa"/>
            <w:tcBorders>
              <w:top w:val="single" w:sz="4" w:space="0" w:color="auto"/>
              <w:left w:val="nil"/>
              <w:bottom w:val="single" w:sz="4" w:space="0" w:color="auto"/>
            </w:tcBorders>
            <w:shd w:val="clear" w:color="auto" w:fill="auto"/>
            <w:noWrap/>
            <w:vAlign w:val="center"/>
          </w:tcPr>
          <w:p w14:paraId="612F8956" w14:textId="55942127" w:rsidR="00134BA2" w:rsidRPr="000454CB" w:rsidRDefault="00851543" w:rsidP="00434FAB">
            <w:pPr>
              <w:rPr>
                <w:rFonts w:ascii="Trebuchet MS" w:hAnsi="Trebuchet MS"/>
                <w:lang w:val="en-GB"/>
              </w:rPr>
            </w:pPr>
            <w:r>
              <w:rPr>
                <w:rFonts w:ascii="Trebuchet MS" w:hAnsi="Trebuchet MS"/>
                <w:lang w:val="en-GB"/>
              </w:rPr>
              <w:t>01</w:t>
            </w:r>
            <w:r w:rsidR="00D06357">
              <w:rPr>
                <w:rFonts w:ascii="Trebuchet MS" w:hAnsi="Trebuchet MS"/>
                <w:lang w:val="en-GB"/>
              </w:rPr>
              <w:t>.0</w:t>
            </w:r>
            <w:r>
              <w:rPr>
                <w:rFonts w:ascii="Trebuchet MS" w:hAnsi="Trebuchet MS"/>
                <w:lang w:val="en-GB"/>
              </w:rPr>
              <w:t>1</w:t>
            </w:r>
            <w:r w:rsidR="00D06357">
              <w:rPr>
                <w:rFonts w:ascii="Trebuchet MS" w:hAnsi="Trebuchet MS"/>
                <w:lang w:val="en-GB"/>
              </w:rPr>
              <w:t>.20</w:t>
            </w:r>
            <w:r>
              <w:rPr>
                <w:rFonts w:ascii="Trebuchet MS" w:hAnsi="Trebuchet MS"/>
                <w:lang w:val="en-GB"/>
              </w:rPr>
              <w:t>20</w:t>
            </w:r>
            <w:r w:rsidR="00D06357">
              <w:rPr>
                <w:rFonts w:ascii="Trebuchet MS" w:hAnsi="Trebuchet MS"/>
                <w:lang w:val="en-GB"/>
              </w:rPr>
              <w:t xml:space="preserve"> – </w:t>
            </w:r>
            <w:r>
              <w:rPr>
                <w:rFonts w:ascii="Trebuchet MS" w:hAnsi="Trebuchet MS"/>
                <w:lang w:val="en-GB"/>
              </w:rPr>
              <w:t>3</w:t>
            </w:r>
            <w:r w:rsidR="007B3CA7">
              <w:rPr>
                <w:rFonts w:ascii="Trebuchet MS" w:hAnsi="Trebuchet MS"/>
                <w:lang w:val="en-GB"/>
              </w:rPr>
              <w:t>1</w:t>
            </w:r>
            <w:r w:rsidR="00D06357">
              <w:rPr>
                <w:rFonts w:ascii="Trebuchet MS" w:hAnsi="Trebuchet MS"/>
                <w:lang w:val="en-GB"/>
              </w:rPr>
              <w:t>.</w:t>
            </w:r>
            <w:r w:rsidR="007B3CA7">
              <w:rPr>
                <w:rFonts w:ascii="Trebuchet MS" w:hAnsi="Trebuchet MS"/>
                <w:lang w:val="en-GB"/>
              </w:rPr>
              <w:t>12</w:t>
            </w:r>
            <w:r w:rsidR="00D06357">
              <w:rPr>
                <w:rFonts w:ascii="Trebuchet MS" w:hAnsi="Trebuchet MS"/>
                <w:lang w:val="en-GB"/>
              </w:rPr>
              <w:t>.202</w:t>
            </w:r>
            <w:r w:rsidR="008C5524">
              <w:rPr>
                <w:rFonts w:ascii="Trebuchet MS" w:hAnsi="Trebuchet MS"/>
                <w:lang w:val="en-GB"/>
              </w:rPr>
              <w:t>2</w:t>
            </w:r>
            <w:r w:rsidR="00D06357">
              <w:rPr>
                <w:rFonts w:ascii="Trebuchet MS" w:hAnsi="Trebuchet MS"/>
                <w:lang w:val="en-GB"/>
              </w:rPr>
              <w:t xml:space="preserve"> (</w:t>
            </w:r>
            <w:r w:rsidR="008C5524">
              <w:rPr>
                <w:rFonts w:ascii="Trebuchet MS" w:hAnsi="Trebuchet MS"/>
                <w:lang w:val="en-GB"/>
              </w:rPr>
              <w:t>3</w:t>
            </w:r>
            <w:r w:rsidR="007B3CA7">
              <w:rPr>
                <w:rFonts w:ascii="Trebuchet MS" w:hAnsi="Trebuchet MS"/>
                <w:lang w:val="en-GB"/>
              </w:rPr>
              <w:t>6</w:t>
            </w:r>
            <w:r w:rsidR="00134BA2" w:rsidRPr="000454CB">
              <w:rPr>
                <w:rFonts w:ascii="Trebuchet MS" w:hAnsi="Trebuchet MS"/>
                <w:lang w:val="en-GB"/>
              </w:rPr>
              <w:t xml:space="preserve"> Months</w:t>
            </w:r>
            <w:r w:rsidR="00D06357">
              <w:rPr>
                <w:rFonts w:ascii="Trebuchet MS" w:hAnsi="Trebuchet MS"/>
                <w:lang w:val="en-GB"/>
              </w:rPr>
              <w:t>)</w:t>
            </w:r>
          </w:p>
        </w:tc>
      </w:tr>
      <w:tr w:rsidR="00134BA2" w:rsidRPr="000454CB" w14:paraId="475383C5" w14:textId="77777777" w:rsidTr="00BD79B1">
        <w:trPr>
          <w:trHeight w:val="313"/>
        </w:trPr>
        <w:tc>
          <w:tcPr>
            <w:tcW w:w="2835" w:type="dxa"/>
            <w:shd w:val="clear" w:color="auto" w:fill="auto"/>
            <w:noWrap/>
            <w:hideMark/>
          </w:tcPr>
          <w:p w14:paraId="63D806D3"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Interreg-IPA</w:t>
            </w:r>
          </w:p>
          <w:p w14:paraId="718AB194"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FUNDS CONTRACTED:</w:t>
            </w:r>
          </w:p>
        </w:tc>
        <w:tc>
          <w:tcPr>
            <w:tcW w:w="11766" w:type="dxa"/>
            <w:tcBorders>
              <w:top w:val="single" w:sz="4" w:space="0" w:color="auto"/>
              <w:left w:val="nil"/>
              <w:bottom w:val="single" w:sz="4" w:space="0" w:color="auto"/>
            </w:tcBorders>
            <w:shd w:val="clear" w:color="auto" w:fill="auto"/>
            <w:noWrap/>
            <w:vAlign w:val="center"/>
          </w:tcPr>
          <w:p w14:paraId="70CB6E4D" w14:textId="0858AEBC" w:rsidR="00134BA2" w:rsidRPr="000454CB" w:rsidRDefault="000454CB" w:rsidP="00434FAB">
            <w:pPr>
              <w:rPr>
                <w:rFonts w:ascii="Trebuchet MS" w:hAnsi="Trebuchet MS"/>
                <w:lang w:val="en-GB"/>
              </w:rPr>
            </w:pPr>
            <w:r w:rsidRPr="000454CB">
              <w:rPr>
                <w:rFonts w:ascii="Trebuchet MS" w:hAnsi="Trebuchet MS"/>
                <w:b/>
                <w:lang w:val="en-GB"/>
              </w:rPr>
              <w:t>€</w:t>
            </w:r>
            <w:r w:rsidR="00851543">
              <w:rPr>
                <w:rFonts w:ascii="Trebuchet MS" w:hAnsi="Trebuchet MS"/>
                <w:b/>
                <w:bCs/>
                <w:lang w:val="en-GB"/>
              </w:rPr>
              <w:t>355</w:t>
            </w:r>
            <w:r w:rsidR="00434FAB" w:rsidRPr="000454CB">
              <w:rPr>
                <w:rFonts w:ascii="Trebuchet MS" w:hAnsi="Trebuchet MS"/>
                <w:b/>
                <w:bCs/>
                <w:lang w:val="en-GB"/>
              </w:rPr>
              <w:t>.</w:t>
            </w:r>
            <w:r w:rsidR="00851543">
              <w:rPr>
                <w:rFonts w:ascii="Trebuchet MS" w:hAnsi="Trebuchet MS"/>
                <w:b/>
                <w:bCs/>
                <w:lang w:val="en-GB"/>
              </w:rPr>
              <w:t>843</w:t>
            </w:r>
            <w:r w:rsidR="00434FAB" w:rsidRPr="000454CB">
              <w:rPr>
                <w:rFonts w:ascii="Trebuchet MS" w:hAnsi="Trebuchet MS"/>
                <w:b/>
                <w:bCs/>
                <w:lang w:val="en-GB"/>
              </w:rPr>
              <w:t>,</w:t>
            </w:r>
            <w:r w:rsidR="00851543">
              <w:rPr>
                <w:rFonts w:ascii="Trebuchet MS" w:hAnsi="Trebuchet MS"/>
                <w:b/>
                <w:bCs/>
                <w:lang w:val="en-GB"/>
              </w:rPr>
              <w:t>38</w:t>
            </w:r>
          </w:p>
        </w:tc>
      </w:tr>
      <w:tr w:rsidR="00134BA2" w:rsidRPr="000454CB" w14:paraId="449E581A" w14:textId="77777777" w:rsidTr="00BD79B1">
        <w:trPr>
          <w:trHeight w:val="313"/>
        </w:trPr>
        <w:tc>
          <w:tcPr>
            <w:tcW w:w="2835" w:type="dxa"/>
            <w:shd w:val="clear" w:color="auto" w:fill="auto"/>
            <w:noWrap/>
          </w:tcPr>
          <w:p w14:paraId="69F309E2" w14:textId="77777777" w:rsidR="00134BA2" w:rsidRPr="000454CB" w:rsidRDefault="00134BA2" w:rsidP="00134BA2">
            <w:pPr>
              <w:rPr>
                <w:rFonts w:ascii="Trebuchet MS" w:hAnsi="Trebuchet MS"/>
                <w:color w:val="003399"/>
                <w:lang w:val="en-GB"/>
              </w:rPr>
            </w:pPr>
            <w:r w:rsidRPr="000454CB">
              <w:rPr>
                <w:rFonts w:ascii="Trebuchet MS" w:hAnsi="Trebuchet MS"/>
                <w:color w:val="003399"/>
                <w:lang w:val="en-GB"/>
              </w:rPr>
              <w:t>TOTAL FUNDS CONTRACTED:</w:t>
            </w:r>
          </w:p>
        </w:tc>
        <w:tc>
          <w:tcPr>
            <w:tcW w:w="11766" w:type="dxa"/>
            <w:tcBorders>
              <w:top w:val="single" w:sz="4" w:space="0" w:color="auto"/>
              <w:left w:val="nil"/>
              <w:bottom w:val="single" w:sz="4" w:space="0" w:color="auto"/>
            </w:tcBorders>
            <w:shd w:val="clear" w:color="auto" w:fill="auto"/>
            <w:noWrap/>
            <w:vAlign w:val="center"/>
          </w:tcPr>
          <w:p w14:paraId="2BCF23D4" w14:textId="06954262" w:rsidR="00134BA2" w:rsidRPr="000454CB" w:rsidRDefault="000454CB" w:rsidP="00434FAB">
            <w:pPr>
              <w:rPr>
                <w:rFonts w:ascii="Trebuchet MS" w:hAnsi="Trebuchet MS"/>
                <w:lang w:val="en-GB"/>
              </w:rPr>
            </w:pPr>
            <w:r w:rsidRPr="000454CB">
              <w:rPr>
                <w:rFonts w:ascii="Trebuchet MS" w:hAnsi="Trebuchet MS"/>
                <w:b/>
                <w:lang w:val="en-GB"/>
              </w:rPr>
              <w:t>€</w:t>
            </w:r>
            <w:r w:rsidR="00851543">
              <w:rPr>
                <w:rFonts w:ascii="Trebuchet MS" w:hAnsi="Trebuchet MS"/>
                <w:b/>
                <w:bCs/>
                <w:lang w:val="en-GB"/>
              </w:rPr>
              <w:t>418</w:t>
            </w:r>
            <w:r w:rsidR="00434FAB" w:rsidRPr="000454CB">
              <w:rPr>
                <w:rFonts w:ascii="Trebuchet MS" w:hAnsi="Trebuchet MS"/>
                <w:b/>
                <w:bCs/>
                <w:lang w:val="en-GB"/>
              </w:rPr>
              <w:t>.</w:t>
            </w:r>
            <w:r w:rsidR="00851543">
              <w:rPr>
                <w:rFonts w:ascii="Trebuchet MS" w:hAnsi="Trebuchet MS"/>
                <w:b/>
                <w:bCs/>
                <w:lang w:val="en-GB"/>
              </w:rPr>
              <w:t>639</w:t>
            </w:r>
            <w:r w:rsidR="00434FAB" w:rsidRPr="000454CB">
              <w:rPr>
                <w:rFonts w:ascii="Trebuchet MS" w:hAnsi="Trebuchet MS"/>
                <w:b/>
                <w:bCs/>
                <w:lang w:val="en-GB"/>
              </w:rPr>
              <w:t>,</w:t>
            </w:r>
            <w:r w:rsidR="00851543">
              <w:rPr>
                <w:rFonts w:ascii="Trebuchet MS" w:hAnsi="Trebuchet MS"/>
                <w:b/>
                <w:bCs/>
                <w:lang w:val="en-GB"/>
              </w:rPr>
              <w:t>28</w:t>
            </w:r>
          </w:p>
        </w:tc>
      </w:tr>
      <w:tr w:rsidR="002A61D6" w:rsidRPr="000454CB" w14:paraId="4ACA66F6" w14:textId="77777777" w:rsidTr="00BD79B1">
        <w:trPr>
          <w:trHeight w:val="313"/>
        </w:trPr>
        <w:tc>
          <w:tcPr>
            <w:tcW w:w="2835" w:type="dxa"/>
            <w:shd w:val="clear" w:color="auto" w:fill="auto"/>
            <w:noWrap/>
          </w:tcPr>
          <w:p w14:paraId="09A6C05B" w14:textId="32F20A97" w:rsidR="002A61D6" w:rsidRPr="000454CB" w:rsidRDefault="002A61D6" w:rsidP="002A61D6">
            <w:pPr>
              <w:rPr>
                <w:rFonts w:ascii="Trebuchet MS" w:hAnsi="Trebuchet MS"/>
                <w:color w:val="003399"/>
                <w:lang w:val="en-GB"/>
              </w:rPr>
            </w:pPr>
            <w:r w:rsidRPr="000454CB">
              <w:rPr>
                <w:rFonts w:ascii="Trebuchet MS" w:hAnsi="Trebuchet MS"/>
                <w:color w:val="003399"/>
                <w:lang w:val="en-GB"/>
              </w:rPr>
              <w:t>ABSOR</w:t>
            </w:r>
            <w:r w:rsidR="000F6864">
              <w:rPr>
                <w:rFonts w:ascii="Trebuchet MS" w:hAnsi="Trebuchet MS"/>
                <w:color w:val="003399"/>
                <w:lang w:val="en-GB"/>
              </w:rPr>
              <w:t>P</w:t>
            </w:r>
            <w:r w:rsidRPr="000454CB">
              <w:rPr>
                <w:rFonts w:ascii="Trebuchet MS" w:hAnsi="Trebuchet MS"/>
                <w:color w:val="003399"/>
                <w:lang w:val="en-GB"/>
              </w:rPr>
              <w:t>TION RATE (%)</w:t>
            </w:r>
            <w:r w:rsidRPr="000454CB">
              <w:rPr>
                <w:rStyle w:val="FootnoteReference"/>
                <w:rFonts w:ascii="Trebuchet MS" w:hAnsi="Trebuchet MS"/>
                <w:color w:val="003399"/>
                <w:lang w:val="en-GB"/>
              </w:rPr>
              <w:footnoteReference w:id="2"/>
            </w:r>
            <w:r w:rsidRPr="000454CB">
              <w:rPr>
                <w:rFonts w:ascii="Trebuchet MS" w:hAnsi="Trebuchet MS"/>
                <w:color w:val="003399"/>
                <w:lang w:val="en-GB"/>
              </w:rPr>
              <w:t>:</w:t>
            </w:r>
          </w:p>
        </w:tc>
        <w:tc>
          <w:tcPr>
            <w:tcW w:w="11766" w:type="dxa"/>
            <w:tcBorders>
              <w:top w:val="single" w:sz="4" w:space="0" w:color="auto"/>
              <w:left w:val="nil"/>
              <w:bottom w:val="single" w:sz="4" w:space="0" w:color="auto"/>
            </w:tcBorders>
            <w:shd w:val="clear" w:color="auto" w:fill="auto"/>
            <w:noWrap/>
            <w:vAlign w:val="center"/>
          </w:tcPr>
          <w:p w14:paraId="5D2E0D8B" w14:textId="384084CC" w:rsidR="002A61D6" w:rsidRPr="000454CB" w:rsidRDefault="00C66834" w:rsidP="002A61D6">
            <w:pPr>
              <w:rPr>
                <w:rFonts w:ascii="Trebuchet MS" w:hAnsi="Trebuchet MS"/>
                <w:lang w:val="en-GB"/>
              </w:rPr>
            </w:pPr>
            <w:r>
              <w:rPr>
                <w:rFonts w:ascii="Trebuchet MS" w:hAnsi="Trebuchet MS"/>
                <w:b/>
                <w:bCs/>
                <w:lang w:val="en-GB"/>
              </w:rPr>
              <w:t>95</w:t>
            </w:r>
            <w:r w:rsidR="00874D26" w:rsidRPr="00874D26">
              <w:rPr>
                <w:rFonts w:ascii="Trebuchet MS" w:hAnsi="Trebuchet MS"/>
                <w:b/>
                <w:bCs/>
                <w:lang w:val="en-GB"/>
              </w:rPr>
              <w:t>,</w:t>
            </w:r>
            <w:r>
              <w:rPr>
                <w:rFonts w:ascii="Trebuchet MS" w:hAnsi="Trebuchet MS"/>
                <w:b/>
                <w:bCs/>
                <w:lang w:val="en-GB"/>
              </w:rPr>
              <w:t>33</w:t>
            </w:r>
            <w:r w:rsidR="000F6864">
              <w:rPr>
                <w:rFonts w:ascii="Trebuchet MS" w:hAnsi="Trebuchet MS"/>
                <w:b/>
                <w:bCs/>
                <w:lang w:val="en-GB"/>
              </w:rPr>
              <w:t>%</w:t>
            </w:r>
          </w:p>
        </w:tc>
      </w:tr>
      <w:tr w:rsidR="002A61D6" w:rsidRPr="000454CB" w14:paraId="1040DF45" w14:textId="77777777" w:rsidTr="00BD79B1">
        <w:trPr>
          <w:trHeight w:val="313"/>
        </w:trPr>
        <w:tc>
          <w:tcPr>
            <w:tcW w:w="2835" w:type="dxa"/>
            <w:shd w:val="clear" w:color="auto" w:fill="auto"/>
            <w:noWrap/>
          </w:tcPr>
          <w:p w14:paraId="51DCC08F" w14:textId="77777777" w:rsidR="002A61D6" w:rsidRPr="000454CB" w:rsidRDefault="002A61D6" w:rsidP="002A61D6">
            <w:pPr>
              <w:rPr>
                <w:rFonts w:ascii="Trebuchet MS" w:hAnsi="Trebuchet MS"/>
                <w:color w:val="003399"/>
                <w:lang w:val="en-GB"/>
              </w:rPr>
            </w:pPr>
            <w:r w:rsidRPr="000454CB">
              <w:rPr>
                <w:rFonts w:ascii="Trebuchet MS" w:hAnsi="Trebuchet MS"/>
                <w:color w:val="003399"/>
                <w:lang w:val="en-GB"/>
              </w:rPr>
              <w:t>PROJECT OBJECTIVE(S):</w:t>
            </w:r>
          </w:p>
        </w:tc>
        <w:tc>
          <w:tcPr>
            <w:tcW w:w="11766" w:type="dxa"/>
            <w:tcBorders>
              <w:top w:val="single" w:sz="4" w:space="0" w:color="auto"/>
              <w:left w:val="nil"/>
              <w:bottom w:val="single" w:sz="4" w:space="0" w:color="auto"/>
            </w:tcBorders>
            <w:shd w:val="clear" w:color="auto" w:fill="auto"/>
            <w:noWrap/>
            <w:vAlign w:val="center"/>
          </w:tcPr>
          <w:p w14:paraId="439551B5" w14:textId="77777777" w:rsidR="000F6864" w:rsidRPr="000F6864" w:rsidRDefault="000F6864" w:rsidP="000F6864">
            <w:pPr>
              <w:jc w:val="both"/>
              <w:rPr>
                <w:rFonts w:ascii="Trebuchet MS" w:hAnsi="Trebuchet MS"/>
              </w:rPr>
            </w:pPr>
            <w:r w:rsidRPr="000F6864">
              <w:rPr>
                <w:rFonts w:ascii="Trebuchet MS" w:hAnsi="Trebuchet MS"/>
              </w:rPr>
              <w:t>- improving the health of the population of BERLISTE by providing medical services within the dispensary, which are considered essential services for the population;</w:t>
            </w:r>
          </w:p>
          <w:p w14:paraId="526C7880" w14:textId="77777777" w:rsidR="000F6864" w:rsidRPr="000F6864" w:rsidRDefault="000F6864" w:rsidP="000F6864">
            <w:pPr>
              <w:jc w:val="both"/>
              <w:rPr>
                <w:rFonts w:ascii="Trebuchet MS" w:hAnsi="Trebuchet MS"/>
              </w:rPr>
            </w:pPr>
            <w:r w:rsidRPr="000F6864">
              <w:rPr>
                <w:rFonts w:ascii="Trebuchet MS" w:hAnsi="Trebuchet MS"/>
              </w:rPr>
              <w:t>- decreasing the number of patients redirected to other units;</w:t>
            </w:r>
          </w:p>
          <w:p w14:paraId="2657A7FC" w14:textId="77777777" w:rsidR="000F6864" w:rsidRPr="000F6864" w:rsidRDefault="000F6864" w:rsidP="000F6864">
            <w:pPr>
              <w:jc w:val="both"/>
              <w:rPr>
                <w:rFonts w:ascii="Trebuchet MS" w:hAnsi="Trebuchet MS"/>
              </w:rPr>
            </w:pPr>
            <w:r w:rsidRPr="000F6864">
              <w:rPr>
                <w:rFonts w:ascii="Trebuchet MS" w:hAnsi="Trebuchet MS"/>
              </w:rPr>
              <w:t>- improving living conditions in BERLISTE locality, BERLISTE Commune, Caraş-Severin County, ensuring the increase of the social level of the population and its degree of comfort;</w:t>
            </w:r>
          </w:p>
          <w:p w14:paraId="0BD42E17" w14:textId="77777777" w:rsidR="000F6864" w:rsidRPr="000F6864" w:rsidRDefault="000F6864" w:rsidP="000F6864">
            <w:pPr>
              <w:jc w:val="both"/>
              <w:rPr>
                <w:rFonts w:ascii="Trebuchet MS" w:hAnsi="Trebuchet MS"/>
              </w:rPr>
            </w:pPr>
            <w:r w:rsidRPr="000F6864">
              <w:rPr>
                <w:rFonts w:ascii="Trebuchet MS" w:hAnsi="Trebuchet MS"/>
              </w:rPr>
              <w:t>- increasing the socio-economic level of BERLISTE localities by stimulating the maintenance of the population in rural areas, especially young people;</w:t>
            </w:r>
          </w:p>
          <w:p w14:paraId="1CD41BF2" w14:textId="65F8DD07" w:rsidR="00434FAB" w:rsidRPr="000454CB" w:rsidRDefault="000F6864" w:rsidP="000F6864">
            <w:pPr>
              <w:jc w:val="both"/>
              <w:rPr>
                <w:rFonts w:ascii="Trebuchet MS" w:hAnsi="Trebuchet MS"/>
                <w:lang w:val="en-GB"/>
              </w:rPr>
            </w:pPr>
            <w:r w:rsidRPr="000F6864">
              <w:rPr>
                <w:rFonts w:ascii="Trebuchet MS" w:hAnsi="Trebuchet MS"/>
              </w:rPr>
              <w:t>- increasing births through access to the dispensary.</w:t>
            </w:r>
          </w:p>
        </w:tc>
      </w:tr>
      <w:tr w:rsidR="002A61D6" w:rsidRPr="000454CB" w14:paraId="3DD33EDF" w14:textId="77777777" w:rsidTr="00BD79B1">
        <w:trPr>
          <w:trHeight w:val="313"/>
        </w:trPr>
        <w:tc>
          <w:tcPr>
            <w:tcW w:w="2835" w:type="dxa"/>
            <w:shd w:val="clear" w:color="auto" w:fill="auto"/>
            <w:noWrap/>
            <w:hideMark/>
          </w:tcPr>
          <w:p w14:paraId="23C21111" w14:textId="77777777" w:rsidR="002A61D6" w:rsidRPr="000454CB" w:rsidRDefault="002A61D6" w:rsidP="002A61D6">
            <w:pPr>
              <w:rPr>
                <w:rFonts w:ascii="Trebuchet MS" w:hAnsi="Trebuchet MS"/>
                <w:color w:val="003399"/>
                <w:lang w:val="en-GB"/>
              </w:rPr>
            </w:pPr>
            <w:r w:rsidRPr="000454CB">
              <w:rPr>
                <w:rFonts w:ascii="Trebuchet MS" w:hAnsi="Trebuchet MS"/>
                <w:color w:val="003399"/>
                <w:lang w:val="en-GB"/>
              </w:rPr>
              <w:t>SHORT DESCRIPTION OF THE PROJECT:</w:t>
            </w:r>
          </w:p>
        </w:tc>
        <w:tc>
          <w:tcPr>
            <w:tcW w:w="11766" w:type="dxa"/>
            <w:tcBorders>
              <w:top w:val="single" w:sz="4" w:space="0" w:color="auto"/>
              <w:left w:val="nil"/>
              <w:bottom w:val="single" w:sz="4" w:space="0" w:color="auto"/>
            </w:tcBorders>
            <w:shd w:val="clear" w:color="auto" w:fill="auto"/>
            <w:noWrap/>
            <w:vAlign w:val="center"/>
          </w:tcPr>
          <w:p w14:paraId="7B3C73FD" w14:textId="77777777" w:rsidR="007C38DD" w:rsidRPr="007C38DD" w:rsidRDefault="007C38DD" w:rsidP="007C38DD">
            <w:pPr>
              <w:jc w:val="both"/>
              <w:rPr>
                <w:rFonts w:ascii="Trebuchet MS" w:hAnsi="Trebuchet MS"/>
              </w:rPr>
            </w:pPr>
            <w:r w:rsidRPr="007C38DD">
              <w:rPr>
                <w:rFonts w:ascii="Trebuchet MS" w:hAnsi="Trebuchet MS"/>
              </w:rPr>
              <w:t xml:space="preserve">The Health Center "Kovačica" is a health institution that cooperates with local self-government and other health-care institutions to share experiences and to achieve specific goals. The most crucial role of the Health Center is to prevent diseases and timely detection of diseases, with constant improvement of </w:t>
            </w:r>
            <w:r w:rsidRPr="007C38DD">
              <w:rPr>
                <w:rFonts w:ascii="Trebuchet MS" w:hAnsi="Trebuchet MS"/>
              </w:rPr>
              <w:lastRenderedPageBreak/>
              <w:t>patients' health care. The immediate goal was to provide the best possible realization of patients' rights and health needs in primary health care based on the available capacities of the National Health Service and, simultaneously, respect the higher professional standards of health care. In the radiological and ultrasound service of the health centre, the expert team is a specialist - radiologist and ultrasound diagnostic specialist, as well as two senior radiologists.</w:t>
            </w:r>
          </w:p>
          <w:p w14:paraId="593AABA4" w14:textId="77777777" w:rsidR="007C38DD" w:rsidRPr="007C38DD" w:rsidRDefault="007C38DD" w:rsidP="007C38DD">
            <w:pPr>
              <w:jc w:val="both"/>
              <w:rPr>
                <w:rFonts w:ascii="Trebuchet MS" w:hAnsi="Trebuchet MS"/>
              </w:rPr>
            </w:pPr>
            <w:r w:rsidRPr="007C38DD">
              <w:rPr>
                <w:rFonts w:ascii="Trebuchet MS" w:hAnsi="Trebuchet MS"/>
              </w:rPr>
              <w:t xml:space="preserve">Besides investments in works and equipment acquisition, the project proposed a series of actions designed to raise the target group's awareness. </w:t>
            </w:r>
          </w:p>
          <w:p w14:paraId="3AD7A0CC" w14:textId="77777777" w:rsidR="007C38DD" w:rsidRPr="007C38DD" w:rsidRDefault="007C38DD" w:rsidP="007C38DD">
            <w:pPr>
              <w:jc w:val="both"/>
              <w:rPr>
                <w:rFonts w:ascii="Trebuchet MS" w:hAnsi="Trebuchet MS"/>
              </w:rPr>
            </w:pPr>
            <w:r w:rsidRPr="007C38DD">
              <w:rPr>
                <w:rFonts w:ascii="Trebuchet MS" w:hAnsi="Trebuchet MS"/>
              </w:rPr>
              <w:t>During all the events, the team distributed communication materials to inform the target group, stakeholders and beneficiaries about the project activities and results.</w:t>
            </w:r>
          </w:p>
          <w:p w14:paraId="7D40935D" w14:textId="77777777" w:rsidR="007C38DD" w:rsidRPr="007C38DD" w:rsidRDefault="007C38DD" w:rsidP="007C38DD">
            <w:pPr>
              <w:jc w:val="both"/>
              <w:rPr>
                <w:rFonts w:ascii="Trebuchet MS" w:hAnsi="Trebuchet MS"/>
              </w:rPr>
            </w:pPr>
            <w:r w:rsidRPr="007C38DD">
              <w:rPr>
                <w:rFonts w:ascii="Trebuchet MS" w:hAnsi="Trebuchet MS"/>
              </w:rPr>
              <w:t>PSC members participated among the local and foreign guests at all the events. The PSC members were involved in organizing the actions, and they contributed to reaching each action's objective.</w:t>
            </w:r>
          </w:p>
          <w:p w14:paraId="67157916" w14:textId="31624E26" w:rsidR="00B9124C" w:rsidRPr="000454CB" w:rsidRDefault="007C38DD" w:rsidP="007C38DD">
            <w:pPr>
              <w:jc w:val="both"/>
              <w:rPr>
                <w:rFonts w:ascii="Trebuchet MS" w:hAnsi="Trebuchet MS"/>
                <w:lang w:val="en-GB"/>
              </w:rPr>
            </w:pPr>
            <w:r w:rsidRPr="007C38DD">
              <w:rPr>
                <w:rFonts w:ascii="Trebuchet MS" w:hAnsi="Trebuchet MS"/>
              </w:rPr>
              <w:t>Also, both partners performed activities to promote a healthy life and to ensure that as many citizens as possible had access to quality medical services. For that, the lead beneficiary organized two "Health Day" events, where the experts performed medical analyses for 100 citizens.</w:t>
            </w:r>
          </w:p>
        </w:tc>
      </w:tr>
      <w:tr w:rsidR="00F02E9D" w:rsidRPr="000454CB" w14:paraId="4434DB71" w14:textId="77777777" w:rsidTr="00BD79B1">
        <w:trPr>
          <w:trHeight w:val="313"/>
        </w:trPr>
        <w:tc>
          <w:tcPr>
            <w:tcW w:w="2835" w:type="dxa"/>
            <w:shd w:val="clear" w:color="auto" w:fill="auto"/>
            <w:noWrap/>
          </w:tcPr>
          <w:p w14:paraId="6C1FD0D8" w14:textId="550FBD8B" w:rsidR="00F02E9D" w:rsidRPr="000454CB" w:rsidRDefault="00F02E9D" w:rsidP="00F02E9D">
            <w:pPr>
              <w:rPr>
                <w:rFonts w:ascii="Trebuchet MS" w:hAnsi="Trebuchet MS"/>
                <w:color w:val="003399"/>
                <w:lang w:val="en-GB"/>
              </w:rPr>
            </w:pPr>
            <w:r w:rsidRPr="00811AC4">
              <w:rPr>
                <w:rFonts w:ascii="Trebuchet MS" w:hAnsi="Trebuchet MS"/>
                <w:color w:val="003399"/>
                <w:lang w:val="en-GB"/>
              </w:rPr>
              <w:lastRenderedPageBreak/>
              <w:t>DEGREE OF ACHIEVEMENT OF INDICATORS</w:t>
            </w:r>
            <w:r w:rsidRPr="00811AC4">
              <w:rPr>
                <w:rStyle w:val="FootnoteReference"/>
                <w:rFonts w:ascii="Trebuchet MS" w:hAnsi="Trebuchet MS"/>
                <w:color w:val="003399"/>
                <w:lang w:val="en-GB"/>
              </w:rPr>
              <w:footnoteReference w:id="3"/>
            </w:r>
            <w:r w:rsidRPr="00811AC4">
              <w:rPr>
                <w:rFonts w:ascii="Trebuchet MS" w:hAnsi="Trebuchet MS"/>
                <w:color w:val="003399"/>
                <w:lang w:val="en-GB"/>
              </w:rPr>
              <w:t xml:space="preserve">: </w:t>
            </w:r>
          </w:p>
        </w:tc>
        <w:tc>
          <w:tcPr>
            <w:tcW w:w="11766" w:type="dxa"/>
            <w:tcBorders>
              <w:top w:val="single" w:sz="4" w:space="0" w:color="auto"/>
              <w:left w:val="nil"/>
              <w:bottom w:val="single" w:sz="4" w:space="0" w:color="auto"/>
            </w:tcBorders>
            <w:shd w:val="clear" w:color="auto" w:fill="auto"/>
            <w:noWrap/>
            <w:vAlign w:val="center"/>
          </w:tcPr>
          <w:p w14:paraId="4DBEB45C" w14:textId="5F34B1E0" w:rsidR="00F02E9D" w:rsidRDefault="0025115C" w:rsidP="00F02E9D">
            <w:pPr>
              <w:jc w:val="both"/>
              <w:rPr>
                <w:rFonts w:ascii="Trebuchet MS" w:hAnsi="Trebuchet MS"/>
              </w:rPr>
            </w:pPr>
            <w:r>
              <w:rPr>
                <w:rFonts w:ascii="Trebuchet MS" w:hAnsi="Trebuchet MS"/>
              </w:rPr>
              <w:t>25</w:t>
            </w:r>
            <w:r w:rsidR="00991959">
              <w:rPr>
                <w:rFonts w:ascii="Trebuchet MS" w:hAnsi="Trebuchet MS"/>
              </w:rPr>
              <w:t xml:space="preserve">4 </w:t>
            </w:r>
            <w:r w:rsidR="00F02E9D">
              <w:rPr>
                <w:rFonts w:ascii="Trebuchet MS" w:hAnsi="Trebuchet MS"/>
              </w:rPr>
              <w:t>c</w:t>
            </w:r>
            <w:r w:rsidR="00F02E9D" w:rsidRPr="006A7A9E">
              <w:rPr>
                <w:rFonts w:ascii="Trebuchet MS" w:hAnsi="Trebuchet MS"/>
              </w:rPr>
              <w:t>itizens involved in project activities in cultural, social health care services.</w:t>
            </w:r>
            <w:r w:rsidR="00991959">
              <w:rPr>
                <w:rFonts w:ascii="Trebuchet MS" w:hAnsi="Trebuchet MS"/>
              </w:rPr>
              <w:t xml:space="preserve"> (</w:t>
            </w:r>
            <w:r>
              <w:rPr>
                <w:rFonts w:ascii="Trebuchet MS" w:hAnsi="Trebuchet MS"/>
              </w:rPr>
              <w:t>11</w:t>
            </w:r>
            <w:r w:rsidR="00991959">
              <w:rPr>
                <w:rFonts w:ascii="Trebuchet MS" w:hAnsi="Trebuchet MS"/>
              </w:rPr>
              <w:t>0,</w:t>
            </w:r>
            <w:r>
              <w:rPr>
                <w:rFonts w:ascii="Trebuchet MS" w:hAnsi="Trebuchet MS"/>
              </w:rPr>
              <w:t>43</w:t>
            </w:r>
            <w:r w:rsidR="00991959">
              <w:rPr>
                <w:rFonts w:ascii="Trebuchet MS" w:hAnsi="Trebuchet MS"/>
              </w:rPr>
              <w:t>%)</w:t>
            </w:r>
          </w:p>
          <w:p w14:paraId="1B9BD486" w14:textId="14C04914" w:rsidR="00F02E9D" w:rsidRPr="000454CB" w:rsidRDefault="00F02E9D" w:rsidP="00F02E9D">
            <w:pPr>
              <w:jc w:val="both"/>
              <w:rPr>
                <w:rFonts w:ascii="Trebuchet MS" w:hAnsi="Trebuchet MS"/>
                <w:lang w:val="en-GB"/>
              </w:rPr>
            </w:pPr>
            <w:r>
              <w:rPr>
                <w:rFonts w:ascii="Trebuchet MS" w:hAnsi="Trebuchet MS"/>
              </w:rPr>
              <w:t xml:space="preserve">2 </w:t>
            </w:r>
            <w:r w:rsidRPr="006A7A9E">
              <w:rPr>
                <w:rFonts w:ascii="Trebuchet MS" w:hAnsi="Trebuchet MS"/>
              </w:rPr>
              <w:t>Investment</w:t>
            </w:r>
            <w:r w:rsidR="000F6864">
              <w:rPr>
                <w:rFonts w:ascii="Trebuchet MS" w:hAnsi="Trebuchet MS"/>
              </w:rPr>
              <w:t>s</w:t>
            </w:r>
            <w:r w:rsidRPr="006A7A9E">
              <w:rPr>
                <w:rFonts w:ascii="Trebuchet MS" w:hAnsi="Trebuchet MS"/>
              </w:rPr>
              <w:t xml:space="preserve"> in health care and social services infrastructure</w:t>
            </w:r>
            <w:r w:rsidR="0025115C">
              <w:rPr>
                <w:rFonts w:ascii="Trebuchet MS" w:hAnsi="Trebuchet MS"/>
              </w:rPr>
              <w:t>. (100%)</w:t>
            </w:r>
          </w:p>
        </w:tc>
      </w:tr>
      <w:tr w:rsidR="00F02E9D" w:rsidRPr="000454CB" w14:paraId="307C61BF" w14:textId="77777777" w:rsidTr="00BD79B1">
        <w:trPr>
          <w:trHeight w:val="313"/>
        </w:trPr>
        <w:tc>
          <w:tcPr>
            <w:tcW w:w="2835" w:type="dxa"/>
            <w:shd w:val="clear" w:color="auto" w:fill="auto"/>
            <w:noWrap/>
          </w:tcPr>
          <w:p w14:paraId="3AD351D2" w14:textId="6CCD76EC" w:rsidR="00F02E9D" w:rsidRPr="000454CB" w:rsidRDefault="00F02E9D" w:rsidP="00F02E9D">
            <w:pPr>
              <w:rPr>
                <w:rFonts w:ascii="Trebuchet MS" w:hAnsi="Trebuchet MS"/>
                <w:color w:val="003399"/>
                <w:lang w:val="en-GB"/>
              </w:rPr>
            </w:pPr>
            <w:r w:rsidRPr="00811AC4">
              <w:rPr>
                <w:rFonts w:ascii="Trebuchet MS" w:hAnsi="Trebuchet MS"/>
                <w:color w:val="003399"/>
                <w:lang w:val="en-GB"/>
              </w:rPr>
              <w:t xml:space="preserve">RESULTS ACHIEVED: </w:t>
            </w:r>
          </w:p>
        </w:tc>
        <w:tc>
          <w:tcPr>
            <w:tcW w:w="11766" w:type="dxa"/>
            <w:tcBorders>
              <w:top w:val="single" w:sz="4" w:space="0" w:color="auto"/>
              <w:left w:val="nil"/>
              <w:bottom w:val="single" w:sz="4" w:space="0" w:color="auto"/>
            </w:tcBorders>
            <w:shd w:val="clear" w:color="auto" w:fill="auto"/>
            <w:noWrap/>
            <w:vAlign w:val="center"/>
          </w:tcPr>
          <w:p w14:paraId="71F7142A" w14:textId="2FC03E43" w:rsidR="00F02E9D" w:rsidRPr="006A7A9E" w:rsidRDefault="00F02E9D" w:rsidP="00F02E9D">
            <w:pPr>
              <w:jc w:val="both"/>
              <w:rPr>
                <w:rFonts w:ascii="Trebuchet MS" w:hAnsi="Trebuchet MS"/>
              </w:rPr>
            </w:pPr>
            <w:r w:rsidRPr="006A7A9E">
              <w:rPr>
                <w:rFonts w:ascii="Trebuchet MS" w:hAnsi="Trebuchet MS"/>
              </w:rPr>
              <w:t xml:space="preserve">Citizens involved in health activities – </w:t>
            </w:r>
            <w:r w:rsidR="0025115C">
              <w:rPr>
                <w:rFonts w:ascii="Trebuchet MS" w:hAnsi="Trebuchet MS"/>
              </w:rPr>
              <w:t>254</w:t>
            </w:r>
            <w:r w:rsidR="000F6864">
              <w:rPr>
                <w:rFonts w:ascii="Trebuchet MS" w:hAnsi="Trebuchet MS"/>
              </w:rPr>
              <w:t>.</w:t>
            </w:r>
            <w:r w:rsidR="00AE028B">
              <w:rPr>
                <w:rFonts w:ascii="Trebuchet MS" w:hAnsi="Trebuchet MS"/>
              </w:rPr>
              <w:t xml:space="preserve"> (</w:t>
            </w:r>
            <w:r w:rsidR="0058490A">
              <w:rPr>
                <w:rFonts w:ascii="Trebuchet MS" w:hAnsi="Trebuchet MS"/>
              </w:rPr>
              <w:t>11</w:t>
            </w:r>
            <w:r w:rsidR="00AE028B">
              <w:rPr>
                <w:rFonts w:ascii="Trebuchet MS" w:hAnsi="Trebuchet MS"/>
              </w:rPr>
              <w:t>0,</w:t>
            </w:r>
            <w:r w:rsidR="0058490A">
              <w:rPr>
                <w:rFonts w:ascii="Trebuchet MS" w:hAnsi="Trebuchet MS"/>
              </w:rPr>
              <w:t>43</w:t>
            </w:r>
            <w:r w:rsidR="00AE028B">
              <w:rPr>
                <w:rFonts w:ascii="Trebuchet MS" w:hAnsi="Trebuchet MS"/>
              </w:rPr>
              <w:t>%)</w:t>
            </w:r>
          </w:p>
          <w:p w14:paraId="57F6C1F9" w14:textId="6098C118" w:rsidR="00F02E9D" w:rsidRPr="000454CB" w:rsidRDefault="00F02E9D" w:rsidP="00F02E9D">
            <w:pPr>
              <w:jc w:val="both"/>
              <w:rPr>
                <w:rFonts w:ascii="Trebuchet MS" w:hAnsi="Trebuchet MS"/>
                <w:lang w:val="en-GB"/>
              </w:rPr>
            </w:pPr>
            <w:r w:rsidRPr="006A7A9E">
              <w:rPr>
                <w:rFonts w:ascii="Trebuchet MS" w:hAnsi="Trebuchet MS"/>
              </w:rPr>
              <w:t xml:space="preserve">Development of medical infrastructure </w:t>
            </w:r>
            <w:r w:rsidR="0025115C">
              <w:rPr>
                <w:rFonts w:ascii="Trebuchet MS" w:hAnsi="Trebuchet MS"/>
              </w:rPr>
              <w:t>–</w:t>
            </w:r>
            <w:r>
              <w:rPr>
                <w:rFonts w:ascii="Trebuchet MS" w:hAnsi="Trebuchet MS"/>
              </w:rPr>
              <w:t xml:space="preserve"> </w:t>
            </w:r>
            <w:r w:rsidRPr="006A7A9E">
              <w:rPr>
                <w:rFonts w:ascii="Trebuchet MS" w:hAnsi="Trebuchet MS"/>
              </w:rPr>
              <w:t>2</w:t>
            </w:r>
            <w:r w:rsidR="000F6864">
              <w:rPr>
                <w:rFonts w:ascii="Trebuchet MS" w:hAnsi="Trebuchet MS"/>
              </w:rPr>
              <w:t>.</w:t>
            </w:r>
            <w:r w:rsidR="0025115C">
              <w:rPr>
                <w:rFonts w:ascii="Trebuchet MS" w:hAnsi="Trebuchet MS"/>
              </w:rPr>
              <w:t xml:space="preserve"> </w:t>
            </w:r>
            <w:r w:rsidR="0025115C" w:rsidRPr="0025115C">
              <w:rPr>
                <w:rFonts w:ascii="Trebuchet MS" w:hAnsi="Trebuchet MS"/>
              </w:rPr>
              <w:t>(100%)</w:t>
            </w:r>
          </w:p>
        </w:tc>
      </w:tr>
    </w:tbl>
    <w:p w14:paraId="6C0FBE18" w14:textId="32FC964E" w:rsidR="00811AC4" w:rsidRPr="006A7A9E" w:rsidRDefault="00811AC4" w:rsidP="00811AC4">
      <w:pPr>
        <w:rPr>
          <w:rFonts w:ascii="Trebuchet MS" w:hAnsi="Trebuchet MS"/>
          <w:sz w:val="10"/>
          <w:szCs w:val="10"/>
          <w:lang w:val="en-GB"/>
        </w:rPr>
      </w:pPr>
    </w:p>
    <w:tbl>
      <w:tblPr>
        <w:tblStyle w:val="TableGrid"/>
        <w:tblW w:w="14658" w:type="dxa"/>
        <w:jc w:val="center"/>
        <w:tblLook w:val="04A0" w:firstRow="1" w:lastRow="0" w:firstColumn="1" w:lastColumn="0" w:noHBand="0" w:noVBand="1"/>
      </w:tblPr>
      <w:tblGrid>
        <w:gridCol w:w="2405"/>
        <w:gridCol w:w="2410"/>
        <w:gridCol w:w="1417"/>
        <w:gridCol w:w="2191"/>
        <w:gridCol w:w="2345"/>
        <w:gridCol w:w="3890"/>
      </w:tblGrid>
      <w:tr w:rsidR="00811AC4" w:rsidRPr="000454CB" w14:paraId="445E2A53" w14:textId="77777777" w:rsidTr="00DD6649">
        <w:trPr>
          <w:trHeight w:val="408"/>
          <w:jc w:val="center"/>
        </w:trPr>
        <w:tc>
          <w:tcPr>
            <w:tcW w:w="2405" w:type="dxa"/>
            <w:noWrap/>
            <w:vAlign w:val="center"/>
          </w:tcPr>
          <w:p w14:paraId="39F8ECEF" w14:textId="77777777" w:rsidR="00811AC4" w:rsidRPr="000454CB" w:rsidRDefault="00811AC4" w:rsidP="00AB36B6">
            <w:pPr>
              <w:rPr>
                <w:rFonts w:ascii="Trebuchet MS" w:hAnsi="Trebuchet MS"/>
                <w:color w:val="5B9BD5"/>
                <w:lang w:val="en-GB"/>
              </w:rPr>
            </w:pPr>
            <w:r w:rsidRPr="000454CB">
              <w:rPr>
                <w:rFonts w:ascii="Trebuchet MS" w:hAnsi="Trebuchet MS"/>
                <w:b/>
                <w:lang w:val="en-GB"/>
              </w:rPr>
              <w:t>Partnership information</w:t>
            </w:r>
          </w:p>
        </w:tc>
        <w:tc>
          <w:tcPr>
            <w:tcW w:w="12253" w:type="dxa"/>
            <w:gridSpan w:val="5"/>
            <w:noWrap/>
            <w:vAlign w:val="center"/>
          </w:tcPr>
          <w:p w14:paraId="1DA66EE8" w14:textId="77777777" w:rsidR="00811AC4" w:rsidRPr="000454CB" w:rsidRDefault="00811AC4" w:rsidP="00AB36B6">
            <w:pPr>
              <w:rPr>
                <w:rFonts w:ascii="Trebuchet MS" w:hAnsi="Trebuchet MS"/>
                <w:lang w:val="en-GB"/>
              </w:rPr>
            </w:pPr>
          </w:p>
          <w:p w14:paraId="14F98B35" w14:textId="77777777" w:rsidR="00811AC4" w:rsidRPr="000454CB" w:rsidRDefault="00811AC4" w:rsidP="00AB36B6">
            <w:pPr>
              <w:rPr>
                <w:rFonts w:ascii="Trebuchet MS" w:hAnsi="Trebuchet MS"/>
                <w:lang w:val="en-GB"/>
              </w:rPr>
            </w:pPr>
          </w:p>
        </w:tc>
      </w:tr>
      <w:tr w:rsidR="006A7A9E" w:rsidRPr="000454CB" w14:paraId="2736F938" w14:textId="77777777" w:rsidTr="00DD6649">
        <w:trPr>
          <w:trHeight w:val="408"/>
          <w:jc w:val="center"/>
        </w:trPr>
        <w:tc>
          <w:tcPr>
            <w:tcW w:w="2405" w:type="dxa"/>
            <w:noWrap/>
            <w:vAlign w:val="center"/>
          </w:tcPr>
          <w:p w14:paraId="6B8A8339" w14:textId="77777777" w:rsidR="00811AC4" w:rsidRPr="000454CB" w:rsidRDefault="00811AC4" w:rsidP="00AB36B6">
            <w:pPr>
              <w:rPr>
                <w:rFonts w:ascii="Trebuchet MS" w:hAnsi="Trebuchet MS"/>
                <w:lang w:val="en-GB"/>
              </w:rPr>
            </w:pPr>
          </w:p>
        </w:tc>
        <w:tc>
          <w:tcPr>
            <w:tcW w:w="2410" w:type="dxa"/>
            <w:noWrap/>
            <w:vAlign w:val="center"/>
          </w:tcPr>
          <w:p w14:paraId="3BD91014" w14:textId="77777777" w:rsidR="00811AC4" w:rsidRPr="000454CB" w:rsidRDefault="00811AC4" w:rsidP="00AB36B6">
            <w:pPr>
              <w:rPr>
                <w:rFonts w:ascii="Trebuchet MS" w:hAnsi="Trebuchet MS"/>
                <w:lang w:val="en-GB"/>
              </w:rPr>
            </w:pPr>
          </w:p>
        </w:tc>
        <w:tc>
          <w:tcPr>
            <w:tcW w:w="1417" w:type="dxa"/>
            <w:noWrap/>
            <w:vAlign w:val="center"/>
          </w:tcPr>
          <w:p w14:paraId="114A982D" w14:textId="77777777" w:rsidR="00811AC4" w:rsidRPr="000454CB" w:rsidRDefault="00811AC4" w:rsidP="006A7A9E">
            <w:pPr>
              <w:jc w:val="center"/>
              <w:rPr>
                <w:rFonts w:ascii="Trebuchet MS" w:hAnsi="Trebuchet MS"/>
                <w:color w:val="003399"/>
                <w:lang w:val="en-GB"/>
              </w:rPr>
            </w:pPr>
            <w:r w:rsidRPr="000454CB">
              <w:rPr>
                <w:rFonts w:ascii="Trebuchet MS" w:hAnsi="Trebuchet MS"/>
                <w:color w:val="003399"/>
                <w:lang w:val="en-GB"/>
              </w:rPr>
              <w:t>COUNTRY</w:t>
            </w:r>
          </w:p>
        </w:tc>
        <w:tc>
          <w:tcPr>
            <w:tcW w:w="2191" w:type="dxa"/>
            <w:noWrap/>
            <w:vAlign w:val="center"/>
          </w:tcPr>
          <w:p w14:paraId="75BC9FB5" w14:textId="77777777" w:rsidR="00811AC4" w:rsidRPr="000454CB" w:rsidRDefault="00811AC4" w:rsidP="006A7A9E">
            <w:pPr>
              <w:jc w:val="center"/>
              <w:rPr>
                <w:rFonts w:ascii="Trebuchet MS" w:hAnsi="Trebuchet MS"/>
                <w:color w:val="003399"/>
                <w:lang w:val="en-GB"/>
              </w:rPr>
            </w:pPr>
            <w:r w:rsidRPr="000454CB">
              <w:rPr>
                <w:rFonts w:ascii="Trebuchet MS" w:hAnsi="Trebuchet MS"/>
                <w:color w:val="003399"/>
                <w:lang w:val="en-GB"/>
              </w:rPr>
              <w:t>COUNTY/DISTRICT</w:t>
            </w:r>
          </w:p>
        </w:tc>
        <w:tc>
          <w:tcPr>
            <w:tcW w:w="2345" w:type="dxa"/>
            <w:noWrap/>
            <w:vAlign w:val="center"/>
          </w:tcPr>
          <w:p w14:paraId="6047C6C8" w14:textId="77777777" w:rsidR="00811AC4" w:rsidRPr="000454CB" w:rsidRDefault="00811AC4" w:rsidP="006A7A9E">
            <w:pPr>
              <w:jc w:val="center"/>
              <w:rPr>
                <w:rFonts w:ascii="Trebuchet MS" w:hAnsi="Trebuchet MS"/>
                <w:color w:val="003399"/>
                <w:lang w:val="en-GB"/>
              </w:rPr>
            </w:pPr>
            <w:r w:rsidRPr="000454CB">
              <w:rPr>
                <w:rFonts w:ascii="Trebuchet MS" w:hAnsi="Trebuchet MS"/>
                <w:color w:val="003399"/>
                <w:lang w:val="en-GB"/>
              </w:rPr>
              <w:t>BUDGET(EURO)</w:t>
            </w:r>
          </w:p>
        </w:tc>
        <w:tc>
          <w:tcPr>
            <w:tcW w:w="3890" w:type="dxa"/>
            <w:noWrap/>
            <w:vAlign w:val="center"/>
          </w:tcPr>
          <w:p w14:paraId="3CA1D361" w14:textId="77777777" w:rsidR="00811AC4" w:rsidRPr="000454CB" w:rsidRDefault="00811AC4" w:rsidP="00AB36B6">
            <w:pPr>
              <w:rPr>
                <w:rFonts w:ascii="Trebuchet MS" w:hAnsi="Trebuchet MS"/>
                <w:color w:val="003399"/>
                <w:lang w:val="en-GB"/>
              </w:rPr>
            </w:pPr>
            <w:r w:rsidRPr="000454CB">
              <w:rPr>
                <w:rFonts w:ascii="Trebuchet MS" w:hAnsi="Trebuchet MS"/>
                <w:color w:val="003399"/>
                <w:lang w:val="en-GB"/>
              </w:rPr>
              <w:t>CONTACT DETAILS</w:t>
            </w:r>
          </w:p>
        </w:tc>
      </w:tr>
      <w:tr w:rsidR="006A7A9E" w:rsidRPr="000454CB" w14:paraId="3593C97D" w14:textId="77777777" w:rsidTr="00DD6649">
        <w:trPr>
          <w:trHeight w:val="408"/>
          <w:jc w:val="center"/>
        </w:trPr>
        <w:tc>
          <w:tcPr>
            <w:tcW w:w="2405" w:type="dxa"/>
            <w:noWrap/>
            <w:vAlign w:val="center"/>
          </w:tcPr>
          <w:p w14:paraId="0303B00A" w14:textId="77777777" w:rsidR="00811AC4" w:rsidRPr="000454CB" w:rsidRDefault="00811AC4" w:rsidP="00AB36B6">
            <w:pPr>
              <w:rPr>
                <w:rFonts w:ascii="Trebuchet MS" w:hAnsi="Trebuchet MS"/>
                <w:color w:val="003399"/>
                <w:lang w:val="en-GB"/>
              </w:rPr>
            </w:pPr>
            <w:r w:rsidRPr="000454CB">
              <w:rPr>
                <w:rFonts w:ascii="Trebuchet MS" w:hAnsi="Trebuchet MS"/>
                <w:color w:val="003399"/>
                <w:lang w:val="en-GB"/>
              </w:rPr>
              <w:t>LEAD PARTNER:</w:t>
            </w:r>
          </w:p>
        </w:tc>
        <w:tc>
          <w:tcPr>
            <w:tcW w:w="2410" w:type="dxa"/>
            <w:noWrap/>
            <w:vAlign w:val="center"/>
          </w:tcPr>
          <w:p w14:paraId="3F85292E" w14:textId="619B428A" w:rsidR="00811AC4" w:rsidRPr="000454CB" w:rsidRDefault="006A7A9E" w:rsidP="00AB36B6">
            <w:pPr>
              <w:rPr>
                <w:rFonts w:ascii="Trebuchet MS" w:hAnsi="Trebuchet MS"/>
                <w:lang w:val="en-GB"/>
              </w:rPr>
            </w:pPr>
            <w:proofErr w:type="spellStart"/>
            <w:r>
              <w:rPr>
                <w:rFonts w:ascii="Trebuchet MS" w:hAnsi="Trebuchet MS"/>
                <w:lang w:val="en-GB"/>
              </w:rPr>
              <w:t>Berliste</w:t>
            </w:r>
            <w:proofErr w:type="spellEnd"/>
            <w:r>
              <w:rPr>
                <w:rFonts w:ascii="Trebuchet MS" w:hAnsi="Trebuchet MS"/>
                <w:lang w:val="en-GB"/>
              </w:rPr>
              <w:t xml:space="preserve"> Commune</w:t>
            </w:r>
          </w:p>
        </w:tc>
        <w:tc>
          <w:tcPr>
            <w:tcW w:w="1417" w:type="dxa"/>
            <w:noWrap/>
            <w:vAlign w:val="center"/>
          </w:tcPr>
          <w:p w14:paraId="7289905E" w14:textId="0397938C" w:rsidR="00811AC4" w:rsidRPr="000454CB" w:rsidRDefault="006A7A9E" w:rsidP="006A7A9E">
            <w:pPr>
              <w:jc w:val="center"/>
              <w:rPr>
                <w:rFonts w:ascii="Trebuchet MS" w:hAnsi="Trebuchet MS"/>
                <w:lang w:val="en-GB"/>
              </w:rPr>
            </w:pPr>
            <w:r w:rsidRPr="000454CB">
              <w:rPr>
                <w:rFonts w:ascii="Trebuchet MS" w:hAnsi="Trebuchet MS"/>
                <w:lang w:val="en-GB"/>
              </w:rPr>
              <w:t>ROM</w:t>
            </w:r>
            <w:r w:rsidR="000F6864">
              <w:rPr>
                <w:rFonts w:ascii="Trebuchet MS" w:hAnsi="Trebuchet MS"/>
                <w:lang w:val="en-GB"/>
              </w:rPr>
              <w:t>A</w:t>
            </w:r>
            <w:r w:rsidRPr="000454CB">
              <w:rPr>
                <w:rFonts w:ascii="Trebuchet MS" w:hAnsi="Trebuchet MS"/>
                <w:lang w:val="en-GB"/>
              </w:rPr>
              <w:t>NIA</w:t>
            </w:r>
          </w:p>
        </w:tc>
        <w:tc>
          <w:tcPr>
            <w:tcW w:w="2191" w:type="dxa"/>
            <w:noWrap/>
            <w:vAlign w:val="center"/>
          </w:tcPr>
          <w:p w14:paraId="22746202" w14:textId="67421D00" w:rsidR="00811AC4" w:rsidRPr="000454CB" w:rsidRDefault="006A7A9E" w:rsidP="006A7A9E">
            <w:pPr>
              <w:jc w:val="center"/>
              <w:rPr>
                <w:rFonts w:ascii="Trebuchet MS" w:hAnsi="Trebuchet MS"/>
                <w:lang w:val="en-GB"/>
              </w:rPr>
            </w:pPr>
            <w:r w:rsidRPr="000454CB">
              <w:rPr>
                <w:rFonts w:ascii="Trebuchet MS" w:hAnsi="Trebuchet MS"/>
                <w:lang w:val="en-GB"/>
              </w:rPr>
              <w:t>Cara</w:t>
            </w:r>
            <w:r>
              <w:rPr>
                <w:rFonts w:ascii="Trebuchet MS" w:hAnsi="Trebuchet MS"/>
                <w:lang w:val="en-GB"/>
              </w:rPr>
              <w:t>s</w:t>
            </w:r>
            <w:r w:rsidRPr="000454CB">
              <w:rPr>
                <w:rFonts w:ascii="Trebuchet MS" w:hAnsi="Trebuchet MS"/>
                <w:lang w:val="en-GB"/>
              </w:rPr>
              <w:t>-Severin</w:t>
            </w:r>
          </w:p>
        </w:tc>
        <w:tc>
          <w:tcPr>
            <w:tcW w:w="2345" w:type="dxa"/>
            <w:noWrap/>
            <w:vAlign w:val="center"/>
          </w:tcPr>
          <w:p w14:paraId="65E0A3F1" w14:textId="1B68378E" w:rsidR="00811AC4" w:rsidRPr="000454CB" w:rsidRDefault="005C333F" w:rsidP="006A7A9E">
            <w:pPr>
              <w:jc w:val="center"/>
              <w:rPr>
                <w:rFonts w:ascii="Trebuchet MS" w:hAnsi="Trebuchet MS"/>
                <w:lang w:val="en-GB"/>
              </w:rPr>
            </w:pPr>
            <w:r w:rsidRPr="005C333F">
              <w:rPr>
                <w:rFonts w:ascii="Trebuchet MS" w:hAnsi="Trebuchet MS"/>
              </w:rPr>
              <w:t>298</w:t>
            </w:r>
            <w:r>
              <w:rPr>
                <w:rFonts w:ascii="Trebuchet MS" w:hAnsi="Trebuchet MS"/>
              </w:rPr>
              <w:t>.</w:t>
            </w:r>
            <w:r w:rsidRPr="005C333F">
              <w:rPr>
                <w:rFonts w:ascii="Trebuchet MS" w:hAnsi="Trebuchet MS"/>
              </w:rPr>
              <w:t>141</w:t>
            </w:r>
            <w:r>
              <w:rPr>
                <w:rFonts w:ascii="Trebuchet MS" w:hAnsi="Trebuchet MS"/>
              </w:rPr>
              <w:t>,</w:t>
            </w:r>
            <w:r w:rsidRPr="005C333F">
              <w:rPr>
                <w:rFonts w:ascii="Trebuchet MS" w:hAnsi="Trebuchet MS"/>
              </w:rPr>
              <w:t>28</w:t>
            </w:r>
          </w:p>
        </w:tc>
        <w:tc>
          <w:tcPr>
            <w:tcW w:w="3890" w:type="dxa"/>
            <w:noWrap/>
            <w:vAlign w:val="center"/>
          </w:tcPr>
          <w:p w14:paraId="66DE0E05" w14:textId="16C5899E" w:rsidR="00811AC4" w:rsidRDefault="006A7A9E" w:rsidP="00AB36B6">
            <w:pPr>
              <w:rPr>
                <w:rFonts w:ascii="Trebuchet MS" w:hAnsi="Trebuchet MS"/>
                <w:lang w:val="en-GB"/>
              </w:rPr>
            </w:pPr>
            <w:r>
              <w:rPr>
                <w:rFonts w:ascii="Trebuchet MS" w:hAnsi="Trebuchet MS"/>
                <w:lang w:val="en-GB"/>
              </w:rPr>
              <w:t xml:space="preserve">99 </w:t>
            </w:r>
            <w:proofErr w:type="spellStart"/>
            <w:r>
              <w:rPr>
                <w:rFonts w:ascii="Trebuchet MS" w:hAnsi="Trebuchet MS"/>
                <w:lang w:val="en-GB"/>
              </w:rPr>
              <w:t>Principala</w:t>
            </w:r>
            <w:proofErr w:type="spellEnd"/>
            <w:r>
              <w:rPr>
                <w:rFonts w:ascii="Trebuchet MS" w:hAnsi="Trebuchet MS"/>
                <w:lang w:val="en-GB"/>
              </w:rPr>
              <w:t xml:space="preserve">, </w:t>
            </w:r>
            <w:r w:rsidRPr="006A7A9E">
              <w:rPr>
                <w:rFonts w:ascii="Trebuchet MS" w:hAnsi="Trebuchet MS"/>
                <w:lang w:val="en-GB"/>
              </w:rPr>
              <w:t>327020</w:t>
            </w:r>
            <w:r>
              <w:rPr>
                <w:rFonts w:ascii="Trebuchet MS" w:hAnsi="Trebuchet MS"/>
                <w:lang w:val="en-GB"/>
              </w:rPr>
              <w:t xml:space="preserve">, </w:t>
            </w:r>
            <w:proofErr w:type="spellStart"/>
            <w:r>
              <w:rPr>
                <w:rFonts w:ascii="Trebuchet MS" w:hAnsi="Trebuchet MS"/>
                <w:lang w:val="en-GB"/>
              </w:rPr>
              <w:t>Berliste</w:t>
            </w:r>
            <w:proofErr w:type="spellEnd"/>
          </w:p>
          <w:p w14:paraId="75FE3DBF" w14:textId="361D22C9" w:rsidR="00AB36B6" w:rsidRPr="000454CB" w:rsidRDefault="006A7A9E" w:rsidP="006A7A9E">
            <w:pPr>
              <w:rPr>
                <w:rFonts w:ascii="Trebuchet MS" w:hAnsi="Trebuchet MS"/>
                <w:lang w:val="en-GB"/>
              </w:rPr>
            </w:pPr>
            <w:r w:rsidRPr="006A7A9E">
              <w:rPr>
                <w:rFonts w:ascii="Trebuchet MS" w:hAnsi="Trebuchet MS"/>
                <w:lang w:val="en-GB"/>
              </w:rPr>
              <w:t>comunaberliste@yahoo.ro</w:t>
            </w:r>
          </w:p>
        </w:tc>
      </w:tr>
      <w:tr w:rsidR="006A7A9E" w:rsidRPr="000454CB" w14:paraId="73C334A9" w14:textId="77777777" w:rsidTr="00DD6649">
        <w:trPr>
          <w:trHeight w:val="408"/>
          <w:jc w:val="center"/>
        </w:trPr>
        <w:tc>
          <w:tcPr>
            <w:tcW w:w="2405" w:type="dxa"/>
            <w:noWrap/>
            <w:vAlign w:val="center"/>
          </w:tcPr>
          <w:p w14:paraId="3C457D7E" w14:textId="43E4135B" w:rsidR="00811AC4" w:rsidRPr="000454CB" w:rsidRDefault="00C32C27" w:rsidP="00AB36B6">
            <w:pPr>
              <w:rPr>
                <w:rFonts w:ascii="Trebuchet MS" w:hAnsi="Trebuchet MS"/>
                <w:color w:val="003399"/>
                <w:lang w:val="en-GB"/>
              </w:rPr>
            </w:pPr>
            <w:r w:rsidRPr="000454CB">
              <w:rPr>
                <w:rFonts w:ascii="Trebuchet MS" w:hAnsi="Trebuchet MS"/>
                <w:color w:val="003399"/>
                <w:lang w:val="en-GB"/>
              </w:rPr>
              <w:t>PARTNER 2</w:t>
            </w:r>
            <w:r w:rsidR="00811AC4" w:rsidRPr="000454CB">
              <w:rPr>
                <w:rFonts w:ascii="Trebuchet MS" w:hAnsi="Trebuchet MS"/>
                <w:color w:val="003399"/>
                <w:lang w:val="en-GB"/>
              </w:rPr>
              <w:t>:</w:t>
            </w:r>
          </w:p>
        </w:tc>
        <w:tc>
          <w:tcPr>
            <w:tcW w:w="2410" w:type="dxa"/>
            <w:noWrap/>
            <w:vAlign w:val="center"/>
          </w:tcPr>
          <w:p w14:paraId="50EC2656" w14:textId="60D96DEC" w:rsidR="00811AC4" w:rsidRPr="000454CB" w:rsidRDefault="006A7A9E" w:rsidP="00AB36B6">
            <w:pPr>
              <w:rPr>
                <w:rFonts w:ascii="Trebuchet MS" w:hAnsi="Trebuchet MS"/>
                <w:lang w:val="en-GB"/>
              </w:rPr>
            </w:pPr>
            <w:r>
              <w:rPr>
                <w:rFonts w:ascii="Trebuchet MS" w:hAnsi="Trebuchet MS"/>
                <w:lang w:val="en-GB"/>
              </w:rPr>
              <w:t xml:space="preserve">Municipality of </w:t>
            </w:r>
            <w:proofErr w:type="spellStart"/>
            <w:r>
              <w:rPr>
                <w:rFonts w:ascii="Trebuchet MS" w:hAnsi="Trebuchet MS"/>
                <w:lang w:val="en-GB"/>
              </w:rPr>
              <w:t>Kovacica</w:t>
            </w:r>
            <w:proofErr w:type="spellEnd"/>
          </w:p>
        </w:tc>
        <w:tc>
          <w:tcPr>
            <w:tcW w:w="1417" w:type="dxa"/>
            <w:noWrap/>
            <w:vAlign w:val="center"/>
          </w:tcPr>
          <w:p w14:paraId="0E8789BC" w14:textId="32F80FE4" w:rsidR="00811AC4" w:rsidRPr="000454CB" w:rsidRDefault="006A7A9E" w:rsidP="006A7A9E">
            <w:pPr>
              <w:jc w:val="center"/>
              <w:rPr>
                <w:rFonts w:ascii="Trebuchet MS" w:hAnsi="Trebuchet MS"/>
                <w:lang w:val="en-GB"/>
              </w:rPr>
            </w:pPr>
            <w:r w:rsidRPr="000454CB">
              <w:rPr>
                <w:rFonts w:ascii="Trebuchet MS" w:hAnsi="Trebuchet MS"/>
                <w:lang w:val="en-GB"/>
              </w:rPr>
              <w:t>SERBIA</w:t>
            </w:r>
          </w:p>
        </w:tc>
        <w:tc>
          <w:tcPr>
            <w:tcW w:w="2191" w:type="dxa"/>
            <w:noWrap/>
            <w:vAlign w:val="center"/>
          </w:tcPr>
          <w:p w14:paraId="00BBB8A2" w14:textId="6E5F811C" w:rsidR="00811AC4" w:rsidRPr="000454CB" w:rsidRDefault="006A7A9E" w:rsidP="006A7A9E">
            <w:pPr>
              <w:jc w:val="center"/>
              <w:rPr>
                <w:rFonts w:ascii="Trebuchet MS" w:hAnsi="Trebuchet MS"/>
                <w:lang w:val="en-GB"/>
              </w:rPr>
            </w:pPr>
            <w:proofErr w:type="spellStart"/>
            <w:r>
              <w:rPr>
                <w:rFonts w:ascii="Trebuchet MS" w:hAnsi="Trebuchet MS"/>
                <w:lang w:val="en-GB"/>
              </w:rPr>
              <w:t>Srednje</w:t>
            </w:r>
            <w:r w:rsidRPr="000454CB">
              <w:rPr>
                <w:rFonts w:ascii="Trebuchet MS" w:hAnsi="Trebuchet MS"/>
                <w:lang w:val="en-GB"/>
              </w:rPr>
              <w:t>banatski</w:t>
            </w:r>
            <w:proofErr w:type="spellEnd"/>
          </w:p>
        </w:tc>
        <w:tc>
          <w:tcPr>
            <w:tcW w:w="2345" w:type="dxa"/>
            <w:noWrap/>
            <w:vAlign w:val="center"/>
          </w:tcPr>
          <w:p w14:paraId="3CA6CF55" w14:textId="1A9FF881" w:rsidR="00811AC4" w:rsidRPr="000454CB" w:rsidRDefault="00C90E40" w:rsidP="006A7A9E">
            <w:pPr>
              <w:jc w:val="center"/>
              <w:rPr>
                <w:rFonts w:ascii="Trebuchet MS" w:hAnsi="Trebuchet MS"/>
                <w:lang w:val="en-GB"/>
              </w:rPr>
            </w:pPr>
            <w:r>
              <w:rPr>
                <w:rFonts w:ascii="Trebuchet MS" w:hAnsi="Trebuchet MS"/>
                <w:lang w:val="en-GB"/>
              </w:rPr>
              <w:t>120</w:t>
            </w:r>
            <w:r w:rsidR="00B11727" w:rsidRPr="000454CB">
              <w:rPr>
                <w:rFonts w:ascii="Trebuchet MS" w:hAnsi="Trebuchet MS"/>
                <w:lang w:val="en-GB"/>
              </w:rPr>
              <w:t>.</w:t>
            </w:r>
            <w:r>
              <w:rPr>
                <w:rFonts w:ascii="Trebuchet MS" w:hAnsi="Trebuchet MS"/>
                <w:lang w:val="en-GB"/>
              </w:rPr>
              <w:t>498</w:t>
            </w:r>
            <w:r w:rsidR="00B11727" w:rsidRPr="000454CB">
              <w:rPr>
                <w:rFonts w:ascii="Trebuchet MS" w:hAnsi="Trebuchet MS"/>
                <w:lang w:val="en-GB"/>
              </w:rPr>
              <w:t>,00</w:t>
            </w:r>
          </w:p>
        </w:tc>
        <w:tc>
          <w:tcPr>
            <w:tcW w:w="3890" w:type="dxa"/>
            <w:noWrap/>
            <w:vAlign w:val="center"/>
          </w:tcPr>
          <w:p w14:paraId="1B6405A5" w14:textId="147B7618" w:rsidR="00811AC4" w:rsidRPr="000454CB" w:rsidRDefault="006A7A9E" w:rsidP="00765D1D">
            <w:pPr>
              <w:rPr>
                <w:rFonts w:ascii="Trebuchet MS" w:hAnsi="Trebuchet MS"/>
                <w:lang w:val="en-GB"/>
              </w:rPr>
            </w:pPr>
            <w:r>
              <w:rPr>
                <w:rFonts w:ascii="Trebuchet MS" w:hAnsi="Trebuchet MS"/>
                <w:lang w:val="en-GB"/>
              </w:rPr>
              <w:t>50 Marsala Tita</w:t>
            </w:r>
            <w:r w:rsidR="00AB36B6" w:rsidRPr="000454CB">
              <w:rPr>
                <w:rFonts w:ascii="Trebuchet MS" w:hAnsi="Trebuchet MS"/>
                <w:lang w:val="en-GB"/>
              </w:rPr>
              <w:t>,</w:t>
            </w:r>
            <w:r w:rsidR="00765D1D" w:rsidRPr="000454CB">
              <w:rPr>
                <w:rFonts w:ascii="Trebuchet MS" w:hAnsi="Trebuchet MS"/>
                <w:lang w:val="en-GB"/>
              </w:rPr>
              <w:t xml:space="preserve"> </w:t>
            </w:r>
            <w:r>
              <w:rPr>
                <w:rFonts w:ascii="Trebuchet MS" w:hAnsi="Trebuchet MS"/>
                <w:lang w:val="en-GB"/>
              </w:rPr>
              <w:t>26210</w:t>
            </w:r>
            <w:r w:rsidR="00B11727" w:rsidRPr="000454CB">
              <w:rPr>
                <w:rFonts w:ascii="Trebuchet MS" w:hAnsi="Trebuchet MS"/>
                <w:lang w:val="en-GB"/>
              </w:rPr>
              <w:t xml:space="preserve"> </w:t>
            </w:r>
            <w:proofErr w:type="spellStart"/>
            <w:r w:rsidR="00765D1D" w:rsidRPr="000454CB">
              <w:rPr>
                <w:rFonts w:ascii="Trebuchet MS" w:hAnsi="Trebuchet MS"/>
                <w:lang w:val="en-GB"/>
              </w:rPr>
              <w:t>K</w:t>
            </w:r>
            <w:r>
              <w:rPr>
                <w:rFonts w:ascii="Trebuchet MS" w:hAnsi="Trebuchet MS"/>
                <w:lang w:val="en-GB"/>
              </w:rPr>
              <w:t>ovacica</w:t>
            </w:r>
            <w:proofErr w:type="spellEnd"/>
          </w:p>
          <w:p w14:paraId="666CB75C" w14:textId="626BDD53" w:rsidR="00765D1D" w:rsidRPr="000454CB" w:rsidRDefault="006A7A9E" w:rsidP="00765D1D">
            <w:pPr>
              <w:rPr>
                <w:rFonts w:ascii="Trebuchet MS" w:hAnsi="Trebuchet MS"/>
                <w:lang w:val="en-GB"/>
              </w:rPr>
            </w:pPr>
            <w:r w:rsidRPr="006A7A9E">
              <w:rPr>
                <w:rFonts w:ascii="Trebuchet MS" w:hAnsi="Trebuchet MS"/>
                <w:lang w:val="en-GB"/>
              </w:rPr>
              <w:t>razvoj@kovacica.org</w:t>
            </w:r>
          </w:p>
        </w:tc>
      </w:tr>
    </w:tbl>
    <w:p w14:paraId="0FCFE6A1" w14:textId="076EB12F" w:rsidR="007F561B" w:rsidRPr="006A7A9E" w:rsidRDefault="007F561B" w:rsidP="00811AC4">
      <w:pPr>
        <w:rPr>
          <w:rFonts w:ascii="Trebuchet MS" w:hAnsi="Trebuchet MS"/>
          <w:sz w:val="2"/>
          <w:szCs w:val="2"/>
          <w:lang w:val="en-GB"/>
        </w:rPr>
      </w:pPr>
    </w:p>
    <w:sectPr w:rsidR="007F561B" w:rsidRPr="006A7A9E" w:rsidSect="00DD6649">
      <w:headerReference w:type="default" r:id="rId7"/>
      <w:footerReference w:type="default" r:id="rId8"/>
      <w:pgSz w:w="16838" w:h="11906" w:orient="landscape" w:code="9"/>
      <w:pgMar w:top="1560"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79F5" w14:textId="77777777" w:rsidR="002661FD" w:rsidRDefault="002661FD" w:rsidP="00811AC4">
      <w:r>
        <w:separator/>
      </w:r>
    </w:p>
  </w:endnote>
  <w:endnote w:type="continuationSeparator" w:id="0">
    <w:p w14:paraId="6C6F491A" w14:textId="77777777" w:rsidR="002661FD" w:rsidRDefault="002661FD"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1AF02008" w:rsidR="00AB36B6" w:rsidRDefault="00AB36B6" w:rsidP="007F561B">
    <w:pPr>
      <w:pStyle w:val="Footer"/>
    </w:pPr>
    <w:r>
      <w:rPr>
        <w:noProof/>
        <w:lang w:eastAsia="ro-RO"/>
      </w:rPr>
      <w:drawing>
        <wp:anchor distT="0" distB="0" distL="114300" distR="114300" simplePos="0" relativeHeight="251658240" behindDoc="0" locked="0" layoutInCell="1" allowOverlap="1" wp14:anchorId="6229A084" wp14:editId="1CD01563">
          <wp:simplePos x="0" y="0"/>
          <wp:positionH relativeFrom="column">
            <wp:posOffset>720547</wp:posOffset>
          </wp:positionH>
          <wp:positionV relativeFrom="paragraph">
            <wp:posOffset>80137</wp:posOffset>
          </wp:positionV>
          <wp:extent cx="471170" cy="471170"/>
          <wp:effectExtent l="0" t="0" r="5080" b="5080"/>
          <wp:wrapNone/>
          <wp:docPr id="484035092" name="Picture 48403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2A34E34D" wp14:editId="5EFF421F">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6C5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r>
      <w:rPr>
        <w:noProof/>
        <w:lang w:eastAsia="ro-RO"/>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" stroked="f">
              <v:textbo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AB36B6" w:rsidRDefault="00AB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1A33" w14:textId="77777777" w:rsidR="002661FD" w:rsidRDefault="002661FD" w:rsidP="00811AC4">
      <w:r>
        <w:separator/>
      </w:r>
    </w:p>
  </w:footnote>
  <w:footnote w:type="continuationSeparator" w:id="0">
    <w:p w14:paraId="7DD26FEE" w14:textId="77777777" w:rsidR="002661FD" w:rsidRDefault="002661FD" w:rsidP="00811AC4">
      <w:r>
        <w:continuationSeparator/>
      </w:r>
    </w:p>
  </w:footnote>
  <w:footnote w:id="1">
    <w:p w14:paraId="2EBEB2A1" w14:textId="77777777" w:rsidR="00AB36B6" w:rsidRPr="00EE6ADE" w:rsidRDefault="00AB36B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AB36B6" w:rsidRPr="00EE6ADE" w:rsidRDefault="00AB36B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57E76D96" w14:textId="77777777" w:rsidR="00F02E9D" w:rsidRPr="00EE6ADE" w:rsidRDefault="00F02E9D"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45F58359" w:rsidR="00AB36B6" w:rsidRDefault="000454CB">
    <w:pPr>
      <w:pStyle w:val="Header"/>
    </w:pPr>
    <w:r>
      <w:rPr>
        <w:noProof/>
        <w:lang w:eastAsia="ro-RO"/>
      </w:rPr>
      <w:drawing>
        <wp:anchor distT="0" distB="0" distL="114300" distR="114300" simplePos="0" relativeHeight="251664384" behindDoc="0" locked="0" layoutInCell="1" allowOverlap="1" wp14:anchorId="76BCD4A8" wp14:editId="157EDE80">
          <wp:simplePos x="0" y="0"/>
          <wp:positionH relativeFrom="margin">
            <wp:align>left</wp:align>
          </wp:positionH>
          <wp:positionV relativeFrom="paragraph">
            <wp:posOffset>-257810</wp:posOffset>
          </wp:positionV>
          <wp:extent cx="4131042" cy="882000"/>
          <wp:effectExtent l="0" t="0" r="0" b="0"/>
          <wp:wrapSquare wrapText="bothSides"/>
          <wp:docPr id="1298319773" name="Picture 129831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A96"/>
    <w:multiLevelType w:val="hybridMultilevel"/>
    <w:tmpl w:val="DA545464"/>
    <w:lvl w:ilvl="0" w:tplc="C682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95B"/>
    <w:multiLevelType w:val="hybridMultilevel"/>
    <w:tmpl w:val="F71A496A"/>
    <w:lvl w:ilvl="0" w:tplc="243E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13E9"/>
    <w:multiLevelType w:val="hybridMultilevel"/>
    <w:tmpl w:val="DE66819A"/>
    <w:lvl w:ilvl="0" w:tplc="9EDC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3568"/>
    <w:multiLevelType w:val="hybridMultilevel"/>
    <w:tmpl w:val="8F5C3044"/>
    <w:lvl w:ilvl="0" w:tplc="D93ED7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6374D"/>
    <w:multiLevelType w:val="hybridMultilevel"/>
    <w:tmpl w:val="5EC07C62"/>
    <w:lvl w:ilvl="0" w:tplc="4BF8FE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936830">
    <w:abstractNumId w:val="2"/>
  </w:num>
  <w:num w:numId="2" w16cid:durableId="634719220">
    <w:abstractNumId w:val="1"/>
  </w:num>
  <w:num w:numId="3" w16cid:durableId="834305213">
    <w:abstractNumId w:val="0"/>
  </w:num>
  <w:num w:numId="4" w16cid:durableId="114063705">
    <w:abstractNumId w:val="4"/>
  </w:num>
  <w:num w:numId="5" w16cid:durableId="1809737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454CB"/>
    <w:rsid w:val="00093B12"/>
    <w:rsid w:val="000F6864"/>
    <w:rsid w:val="00134BA2"/>
    <w:rsid w:val="001B1947"/>
    <w:rsid w:val="0025115C"/>
    <w:rsid w:val="002661FD"/>
    <w:rsid w:val="002A61D6"/>
    <w:rsid w:val="00361BFB"/>
    <w:rsid w:val="003B2956"/>
    <w:rsid w:val="003F4CE5"/>
    <w:rsid w:val="00421B7F"/>
    <w:rsid w:val="00434FAB"/>
    <w:rsid w:val="004639B1"/>
    <w:rsid w:val="005625F6"/>
    <w:rsid w:val="0058490A"/>
    <w:rsid w:val="005C333F"/>
    <w:rsid w:val="00651114"/>
    <w:rsid w:val="006A7A9E"/>
    <w:rsid w:val="006B51E1"/>
    <w:rsid w:val="006F23C1"/>
    <w:rsid w:val="007473D6"/>
    <w:rsid w:val="00765D1D"/>
    <w:rsid w:val="00781606"/>
    <w:rsid w:val="007B3CA7"/>
    <w:rsid w:val="007C38DD"/>
    <w:rsid w:val="007F561B"/>
    <w:rsid w:val="00804F42"/>
    <w:rsid w:val="00810820"/>
    <w:rsid w:val="00811AC4"/>
    <w:rsid w:val="00817FE5"/>
    <w:rsid w:val="0084527C"/>
    <w:rsid w:val="00851543"/>
    <w:rsid w:val="00874D26"/>
    <w:rsid w:val="008C5524"/>
    <w:rsid w:val="008D74F3"/>
    <w:rsid w:val="00991959"/>
    <w:rsid w:val="009F6091"/>
    <w:rsid w:val="00AB36B6"/>
    <w:rsid w:val="00AE028B"/>
    <w:rsid w:val="00B11727"/>
    <w:rsid w:val="00B9124C"/>
    <w:rsid w:val="00BD79B1"/>
    <w:rsid w:val="00C32C27"/>
    <w:rsid w:val="00C66834"/>
    <w:rsid w:val="00C90E40"/>
    <w:rsid w:val="00D03026"/>
    <w:rsid w:val="00D06357"/>
    <w:rsid w:val="00D37AFF"/>
    <w:rsid w:val="00DD6649"/>
    <w:rsid w:val="00F02E9D"/>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473D6"/>
    <w:pPr>
      <w:ind w:left="720"/>
      <w:contextualSpacing/>
    </w:pPr>
  </w:style>
  <w:style w:type="character" w:styleId="Hyperlink">
    <w:name w:val="Hyperlink"/>
    <w:basedOn w:val="DefaultParagraphFont"/>
    <w:uiPriority w:val="99"/>
    <w:unhideWhenUsed/>
    <w:rsid w:val="00AB3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93991">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2111654114">
      <w:bodyDiv w:val="1"/>
      <w:marLeft w:val="0"/>
      <w:marRight w:val="0"/>
      <w:marTop w:val="0"/>
      <w:marBottom w:val="0"/>
      <w:divBdr>
        <w:top w:val="none" w:sz="0" w:space="0" w:color="auto"/>
        <w:left w:val="none" w:sz="0" w:space="0" w:color="auto"/>
        <w:bottom w:val="none" w:sz="0" w:space="0" w:color="auto"/>
        <w:right w:val="none" w:sz="0" w:space="0" w:color="auto"/>
      </w:divBdr>
      <w:divsChild>
        <w:div w:id="26102736">
          <w:marLeft w:val="-15"/>
          <w:marRight w:val="-15"/>
          <w:marTop w:val="0"/>
          <w:marBottom w:val="0"/>
          <w:divBdr>
            <w:top w:val="none" w:sz="0" w:space="0" w:color="auto"/>
            <w:left w:val="none" w:sz="0" w:space="0" w:color="auto"/>
            <w:bottom w:val="none" w:sz="0" w:space="0" w:color="auto"/>
            <w:right w:val="none" w:sz="0" w:space="0" w:color="auto"/>
          </w:divBdr>
        </w:div>
        <w:div w:id="212180296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22</cp:revision>
  <dcterms:created xsi:type="dcterms:W3CDTF">2021-03-08T06:07:00Z</dcterms:created>
  <dcterms:modified xsi:type="dcterms:W3CDTF">2023-08-10T16:23:00Z</dcterms:modified>
</cp:coreProperties>
</file>