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EA6B" w14:textId="37D7C790" w:rsidR="00811AC4" w:rsidRPr="000E505D" w:rsidRDefault="00811AC4" w:rsidP="00811AC4">
      <w:pPr>
        <w:rPr>
          <w:rFonts w:ascii="Trebuchet MS" w:hAnsi="Trebuchet MS"/>
          <w:lang w:val="en-GB"/>
        </w:rPr>
      </w:pPr>
    </w:p>
    <w:tbl>
      <w:tblPr>
        <w:tblpPr w:leftFromText="180" w:rightFromText="180" w:vertAnchor="page" w:horzAnchor="margin" w:tblpXSpec="center" w:tblpY="2067"/>
        <w:tblW w:w="13892" w:type="dxa"/>
        <w:tblLook w:val="04A0" w:firstRow="1" w:lastRow="0" w:firstColumn="1" w:lastColumn="0" w:noHBand="0" w:noVBand="1"/>
      </w:tblPr>
      <w:tblGrid>
        <w:gridCol w:w="2977"/>
        <w:gridCol w:w="10915"/>
      </w:tblGrid>
      <w:tr w:rsidR="002A61D6" w:rsidRPr="000E505D" w14:paraId="6C9E4F43" w14:textId="77777777" w:rsidTr="000E505D">
        <w:trPr>
          <w:trHeight w:val="313"/>
        </w:trPr>
        <w:tc>
          <w:tcPr>
            <w:tcW w:w="13892" w:type="dxa"/>
            <w:gridSpan w:val="2"/>
            <w:tcBorders>
              <w:top w:val="nil"/>
              <w:left w:val="nil"/>
              <w:bottom w:val="nil"/>
              <w:right w:val="nil"/>
            </w:tcBorders>
            <w:shd w:val="clear" w:color="auto" w:fill="003399"/>
            <w:noWrap/>
            <w:vAlign w:val="center"/>
          </w:tcPr>
          <w:p w14:paraId="6F495DBF" w14:textId="77777777" w:rsidR="002A61D6" w:rsidRPr="000E505D" w:rsidRDefault="002A61D6" w:rsidP="002A61D6">
            <w:pPr>
              <w:jc w:val="center"/>
              <w:rPr>
                <w:rFonts w:ascii="Trebuchet MS" w:hAnsi="Trebuchet MS"/>
                <w:b/>
                <w:color w:val="FFFFFF" w:themeColor="background1"/>
                <w:lang w:val="en-GB"/>
              </w:rPr>
            </w:pPr>
            <w:r w:rsidRPr="000E505D">
              <w:rPr>
                <w:rFonts w:ascii="Trebuchet MS" w:hAnsi="Trebuchet MS"/>
                <w:b/>
                <w:color w:val="FFFFFF" w:themeColor="background1"/>
                <w:lang w:val="en-GB"/>
              </w:rPr>
              <w:t>Project information</w:t>
            </w:r>
          </w:p>
        </w:tc>
      </w:tr>
      <w:tr w:rsidR="002A61D6" w:rsidRPr="000E505D" w14:paraId="12F7A3C7" w14:textId="77777777" w:rsidTr="000E505D">
        <w:trPr>
          <w:trHeight w:val="313"/>
        </w:trPr>
        <w:tc>
          <w:tcPr>
            <w:tcW w:w="2977" w:type="dxa"/>
            <w:tcBorders>
              <w:top w:val="nil"/>
              <w:left w:val="nil"/>
              <w:right w:val="nil"/>
            </w:tcBorders>
            <w:shd w:val="clear" w:color="auto" w:fill="auto"/>
            <w:noWrap/>
            <w:vAlign w:val="bottom"/>
          </w:tcPr>
          <w:p w14:paraId="1053A651" w14:textId="77777777" w:rsidR="002A61D6" w:rsidRPr="000E505D" w:rsidRDefault="002A61D6" w:rsidP="002A61D6">
            <w:pPr>
              <w:rPr>
                <w:rFonts w:ascii="Trebuchet MS" w:hAnsi="Trebuchet MS"/>
                <w:color w:val="000000"/>
                <w:lang w:val="en-GB"/>
              </w:rPr>
            </w:pPr>
          </w:p>
        </w:tc>
        <w:tc>
          <w:tcPr>
            <w:tcW w:w="10915" w:type="dxa"/>
            <w:tcBorders>
              <w:top w:val="nil"/>
              <w:left w:val="nil"/>
              <w:right w:val="nil"/>
            </w:tcBorders>
            <w:shd w:val="clear" w:color="auto" w:fill="auto"/>
            <w:noWrap/>
            <w:vAlign w:val="bottom"/>
          </w:tcPr>
          <w:p w14:paraId="74203755" w14:textId="77777777" w:rsidR="002A61D6" w:rsidRPr="000E505D" w:rsidRDefault="002A61D6" w:rsidP="002A61D6">
            <w:pPr>
              <w:rPr>
                <w:rFonts w:ascii="Trebuchet MS" w:hAnsi="Trebuchet MS"/>
                <w:lang w:val="en-GB"/>
              </w:rPr>
            </w:pPr>
          </w:p>
        </w:tc>
      </w:tr>
      <w:tr w:rsidR="002A61D6" w:rsidRPr="000E505D" w14:paraId="745A550F" w14:textId="77777777" w:rsidTr="000E505D">
        <w:trPr>
          <w:trHeight w:val="313"/>
        </w:trPr>
        <w:tc>
          <w:tcPr>
            <w:tcW w:w="2977" w:type="dxa"/>
            <w:shd w:val="clear" w:color="auto" w:fill="auto"/>
            <w:noWrap/>
          </w:tcPr>
          <w:p w14:paraId="4152D259"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CALL FOR PROPOSALS</w:t>
            </w:r>
          </w:p>
        </w:tc>
        <w:tc>
          <w:tcPr>
            <w:tcW w:w="10915" w:type="dxa"/>
            <w:tcBorders>
              <w:left w:val="nil"/>
              <w:bottom w:val="single" w:sz="4" w:space="0" w:color="auto"/>
            </w:tcBorders>
            <w:shd w:val="clear" w:color="auto" w:fill="auto"/>
            <w:noWrap/>
            <w:vAlign w:val="center"/>
          </w:tcPr>
          <w:p w14:paraId="215C7DFF" w14:textId="348D1756" w:rsidR="002A61D6" w:rsidRPr="000E505D" w:rsidRDefault="005E6345" w:rsidP="002A61D6">
            <w:pPr>
              <w:rPr>
                <w:rFonts w:ascii="Trebuchet MS" w:hAnsi="Trebuchet MS"/>
                <w:lang w:val="en-GB"/>
              </w:rPr>
            </w:pPr>
            <w:r w:rsidRPr="000E505D">
              <w:rPr>
                <w:rFonts w:ascii="Trebuchet MS" w:hAnsi="Trebuchet MS"/>
                <w:lang w:val="en-GB"/>
              </w:rPr>
              <w:t>1</w:t>
            </w:r>
          </w:p>
        </w:tc>
      </w:tr>
      <w:tr w:rsidR="002A61D6" w:rsidRPr="000E505D" w14:paraId="5F86A870" w14:textId="77777777" w:rsidTr="000E505D">
        <w:trPr>
          <w:trHeight w:val="405"/>
        </w:trPr>
        <w:tc>
          <w:tcPr>
            <w:tcW w:w="2977" w:type="dxa"/>
            <w:shd w:val="clear" w:color="auto" w:fill="auto"/>
            <w:noWrap/>
            <w:hideMark/>
          </w:tcPr>
          <w:p w14:paraId="487E0DD8"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e-MS Code:</w:t>
            </w:r>
          </w:p>
        </w:tc>
        <w:tc>
          <w:tcPr>
            <w:tcW w:w="10915" w:type="dxa"/>
            <w:tcBorders>
              <w:top w:val="single" w:sz="4" w:space="0" w:color="auto"/>
              <w:left w:val="nil"/>
              <w:bottom w:val="single" w:sz="4" w:space="0" w:color="auto"/>
            </w:tcBorders>
            <w:shd w:val="clear" w:color="auto" w:fill="auto"/>
            <w:noWrap/>
            <w:vAlign w:val="center"/>
          </w:tcPr>
          <w:p w14:paraId="26E5F8CD" w14:textId="23C4FB76" w:rsidR="002A61D6" w:rsidRPr="000E505D" w:rsidRDefault="005E6345" w:rsidP="002A61D6">
            <w:pPr>
              <w:rPr>
                <w:rFonts w:ascii="Trebuchet MS" w:hAnsi="Trebuchet MS"/>
                <w:lang w:val="en-GB"/>
              </w:rPr>
            </w:pPr>
            <w:r w:rsidRPr="000E505D">
              <w:rPr>
                <w:rFonts w:ascii="Trebuchet MS" w:hAnsi="Trebuchet MS"/>
                <w:lang w:val="en-GB"/>
              </w:rPr>
              <w:t>RORS-36</w:t>
            </w:r>
          </w:p>
        </w:tc>
      </w:tr>
      <w:tr w:rsidR="002A61D6" w:rsidRPr="000E505D" w14:paraId="36593A18" w14:textId="77777777" w:rsidTr="000E505D">
        <w:trPr>
          <w:trHeight w:val="313"/>
        </w:trPr>
        <w:tc>
          <w:tcPr>
            <w:tcW w:w="2977" w:type="dxa"/>
            <w:shd w:val="clear" w:color="auto" w:fill="auto"/>
            <w:noWrap/>
            <w:hideMark/>
          </w:tcPr>
          <w:p w14:paraId="4BF8B3F8"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PRIORITY AXIS:</w:t>
            </w:r>
          </w:p>
        </w:tc>
        <w:tc>
          <w:tcPr>
            <w:tcW w:w="10915" w:type="dxa"/>
            <w:tcBorders>
              <w:top w:val="single" w:sz="4" w:space="0" w:color="auto"/>
              <w:left w:val="nil"/>
              <w:bottom w:val="single" w:sz="4" w:space="0" w:color="auto"/>
            </w:tcBorders>
            <w:shd w:val="clear" w:color="auto" w:fill="auto"/>
            <w:noWrap/>
            <w:vAlign w:val="center"/>
          </w:tcPr>
          <w:p w14:paraId="1F1CFE6C" w14:textId="5BDC4A46" w:rsidR="002A61D6" w:rsidRPr="000E505D" w:rsidRDefault="005E6345" w:rsidP="005E6345">
            <w:pPr>
              <w:rPr>
                <w:rFonts w:ascii="Trebuchet MS" w:hAnsi="Trebuchet MS"/>
                <w:lang w:val="en-GB" w:eastAsia="en-GB"/>
              </w:rPr>
            </w:pPr>
            <w:r w:rsidRPr="000E505D">
              <w:rPr>
                <w:rFonts w:ascii="Trebuchet MS" w:hAnsi="Trebuchet MS"/>
                <w:lang w:val="en-GB" w:eastAsia="en-GB"/>
              </w:rPr>
              <w:t>3 Sustainable mobility and accessibility</w:t>
            </w:r>
          </w:p>
        </w:tc>
      </w:tr>
      <w:tr w:rsidR="002A61D6" w:rsidRPr="000E505D" w14:paraId="20E3E633" w14:textId="77777777" w:rsidTr="000E505D">
        <w:trPr>
          <w:trHeight w:val="313"/>
        </w:trPr>
        <w:tc>
          <w:tcPr>
            <w:tcW w:w="2977" w:type="dxa"/>
            <w:shd w:val="clear" w:color="auto" w:fill="auto"/>
            <w:noWrap/>
            <w:hideMark/>
          </w:tcPr>
          <w:p w14:paraId="181681CA"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OBJECTIVE:</w:t>
            </w:r>
          </w:p>
        </w:tc>
        <w:tc>
          <w:tcPr>
            <w:tcW w:w="10915" w:type="dxa"/>
            <w:tcBorders>
              <w:top w:val="single" w:sz="4" w:space="0" w:color="auto"/>
              <w:left w:val="nil"/>
              <w:bottom w:val="single" w:sz="4" w:space="0" w:color="auto"/>
            </w:tcBorders>
            <w:shd w:val="clear" w:color="auto" w:fill="auto"/>
            <w:noWrap/>
            <w:vAlign w:val="center"/>
          </w:tcPr>
          <w:p w14:paraId="327DD868" w14:textId="7E7F1B88" w:rsidR="002A61D6" w:rsidRPr="000E505D" w:rsidRDefault="005E6345" w:rsidP="00914269">
            <w:pPr>
              <w:rPr>
                <w:rFonts w:ascii="Trebuchet MS" w:hAnsi="Trebuchet MS"/>
                <w:lang w:val="en-GB" w:eastAsia="en-GB"/>
              </w:rPr>
            </w:pPr>
            <w:r w:rsidRPr="000E505D">
              <w:rPr>
                <w:rFonts w:ascii="Trebuchet MS" w:hAnsi="Trebuchet MS"/>
                <w:lang w:val="en-GB" w:eastAsia="en-GB"/>
              </w:rPr>
              <w:t>3.2 Public utilities infrastructure</w:t>
            </w:r>
          </w:p>
        </w:tc>
      </w:tr>
      <w:tr w:rsidR="002A61D6" w:rsidRPr="000E505D" w14:paraId="24F805DB" w14:textId="77777777" w:rsidTr="000E505D">
        <w:trPr>
          <w:trHeight w:val="418"/>
        </w:trPr>
        <w:tc>
          <w:tcPr>
            <w:tcW w:w="2977" w:type="dxa"/>
            <w:shd w:val="clear" w:color="auto" w:fill="auto"/>
            <w:noWrap/>
            <w:hideMark/>
          </w:tcPr>
          <w:p w14:paraId="6202F2E4"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PROJECT TITLE:</w:t>
            </w:r>
          </w:p>
        </w:tc>
        <w:tc>
          <w:tcPr>
            <w:tcW w:w="10915" w:type="dxa"/>
            <w:tcBorders>
              <w:top w:val="single" w:sz="4" w:space="0" w:color="auto"/>
              <w:left w:val="nil"/>
              <w:bottom w:val="single" w:sz="4" w:space="0" w:color="auto"/>
            </w:tcBorders>
            <w:shd w:val="clear" w:color="auto" w:fill="auto"/>
            <w:noWrap/>
            <w:vAlign w:val="center"/>
          </w:tcPr>
          <w:p w14:paraId="262CEFCB" w14:textId="147C4A69" w:rsidR="002A61D6" w:rsidRPr="000E505D" w:rsidRDefault="00DE0E43" w:rsidP="002A61D6">
            <w:pPr>
              <w:rPr>
                <w:rFonts w:ascii="Trebuchet MS" w:hAnsi="Trebuchet MS"/>
                <w:b/>
                <w:color w:val="0070C0"/>
                <w:lang w:val="en-GB"/>
              </w:rPr>
            </w:pPr>
            <w:r w:rsidRPr="000E505D">
              <w:rPr>
                <w:rFonts w:ascii="Trebuchet MS" w:hAnsi="Trebuchet MS"/>
                <w:b/>
                <w:color w:val="0070C0"/>
                <w:lang w:val="en-GB"/>
              </w:rPr>
              <w:t>Smart Urban Services Through Homogenous Quality Standard in Public Infrastructures for Higher Energy Efficiency</w:t>
            </w:r>
          </w:p>
        </w:tc>
      </w:tr>
      <w:tr w:rsidR="002A61D6" w:rsidRPr="000E505D" w14:paraId="755693D6" w14:textId="77777777" w:rsidTr="000E505D">
        <w:trPr>
          <w:trHeight w:val="313"/>
        </w:trPr>
        <w:tc>
          <w:tcPr>
            <w:tcW w:w="2977" w:type="dxa"/>
            <w:shd w:val="clear" w:color="auto" w:fill="auto"/>
            <w:noWrap/>
            <w:hideMark/>
          </w:tcPr>
          <w:p w14:paraId="5A05647F"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ACRONYM:</w:t>
            </w:r>
          </w:p>
        </w:tc>
        <w:tc>
          <w:tcPr>
            <w:tcW w:w="10915" w:type="dxa"/>
            <w:tcBorders>
              <w:top w:val="single" w:sz="4" w:space="0" w:color="auto"/>
              <w:left w:val="nil"/>
              <w:bottom w:val="single" w:sz="4" w:space="0" w:color="auto"/>
            </w:tcBorders>
            <w:shd w:val="clear" w:color="auto" w:fill="auto"/>
            <w:noWrap/>
            <w:vAlign w:val="center"/>
          </w:tcPr>
          <w:p w14:paraId="1BED2FFC" w14:textId="70681468" w:rsidR="002A61D6" w:rsidRPr="000E505D" w:rsidRDefault="00567D4C" w:rsidP="002A61D6">
            <w:pPr>
              <w:rPr>
                <w:rFonts w:ascii="Trebuchet MS" w:hAnsi="Trebuchet MS"/>
                <w:lang w:val="en-GB"/>
              </w:rPr>
            </w:pPr>
            <w:r w:rsidRPr="000E505D">
              <w:rPr>
                <w:rFonts w:ascii="Trebuchet MS" w:hAnsi="Trebuchet MS"/>
                <w:lang w:val="en-GB"/>
              </w:rPr>
              <w:t>BANATSMART</w:t>
            </w:r>
          </w:p>
        </w:tc>
      </w:tr>
      <w:tr w:rsidR="002A61D6" w:rsidRPr="000E505D" w14:paraId="77B48826" w14:textId="77777777" w:rsidTr="000E505D">
        <w:trPr>
          <w:trHeight w:val="313"/>
        </w:trPr>
        <w:tc>
          <w:tcPr>
            <w:tcW w:w="2977" w:type="dxa"/>
            <w:shd w:val="clear" w:color="auto" w:fill="auto"/>
            <w:noWrap/>
            <w:hideMark/>
          </w:tcPr>
          <w:p w14:paraId="157268EA"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DURATION</w:t>
            </w:r>
            <w:r w:rsidRPr="000E505D">
              <w:rPr>
                <w:rStyle w:val="FootnoteReference"/>
                <w:rFonts w:ascii="Trebuchet MS" w:hAnsi="Trebuchet MS"/>
                <w:color w:val="003399"/>
                <w:lang w:val="en-GB"/>
              </w:rPr>
              <w:footnoteReference w:id="1"/>
            </w:r>
            <w:r w:rsidRPr="000E505D">
              <w:rPr>
                <w:rFonts w:ascii="Trebuchet MS" w:hAnsi="Trebuchet MS"/>
                <w:color w:val="003399"/>
                <w:lang w:val="en-GB"/>
              </w:rPr>
              <w:t>:</w:t>
            </w:r>
          </w:p>
        </w:tc>
        <w:tc>
          <w:tcPr>
            <w:tcW w:w="10915" w:type="dxa"/>
            <w:tcBorders>
              <w:top w:val="single" w:sz="4" w:space="0" w:color="auto"/>
              <w:left w:val="nil"/>
              <w:bottom w:val="single" w:sz="4" w:space="0" w:color="auto"/>
            </w:tcBorders>
            <w:shd w:val="clear" w:color="auto" w:fill="auto"/>
            <w:noWrap/>
            <w:vAlign w:val="center"/>
          </w:tcPr>
          <w:p w14:paraId="612F8956" w14:textId="141FA0AF" w:rsidR="002A61D6" w:rsidRPr="000E505D" w:rsidRDefault="000E505D" w:rsidP="000E505D">
            <w:pPr>
              <w:rPr>
                <w:rFonts w:ascii="Trebuchet MS" w:hAnsi="Trebuchet MS"/>
                <w:lang w:val="en-GB"/>
              </w:rPr>
            </w:pPr>
            <w:r w:rsidRPr="000E505D">
              <w:rPr>
                <w:rFonts w:ascii="Trebuchet MS" w:hAnsi="Trebuchet MS"/>
                <w:lang w:val="en-GB"/>
              </w:rPr>
              <w:t>14.07.2017 - 13.10.2019 (2</w:t>
            </w:r>
            <w:r w:rsidR="00FF0E48" w:rsidRPr="000E505D">
              <w:rPr>
                <w:rFonts w:ascii="Trebuchet MS" w:hAnsi="Trebuchet MS"/>
                <w:lang w:val="en-GB"/>
              </w:rPr>
              <w:t>7 months</w:t>
            </w:r>
            <w:r w:rsidRPr="000E505D">
              <w:rPr>
                <w:rFonts w:ascii="Trebuchet MS" w:hAnsi="Trebuchet MS"/>
                <w:lang w:val="en-GB"/>
              </w:rPr>
              <w:t>)</w:t>
            </w:r>
          </w:p>
        </w:tc>
      </w:tr>
      <w:tr w:rsidR="002A61D6" w:rsidRPr="000E505D" w14:paraId="475383C5" w14:textId="77777777" w:rsidTr="000E505D">
        <w:trPr>
          <w:trHeight w:val="313"/>
        </w:trPr>
        <w:tc>
          <w:tcPr>
            <w:tcW w:w="2977" w:type="dxa"/>
            <w:shd w:val="clear" w:color="auto" w:fill="auto"/>
            <w:noWrap/>
            <w:hideMark/>
          </w:tcPr>
          <w:p w14:paraId="63D806D3"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Interreg-IPA</w:t>
            </w:r>
          </w:p>
          <w:p w14:paraId="718AB194"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FUNDS CONTRACTED:</w:t>
            </w:r>
          </w:p>
        </w:tc>
        <w:tc>
          <w:tcPr>
            <w:tcW w:w="10915" w:type="dxa"/>
            <w:tcBorders>
              <w:top w:val="single" w:sz="4" w:space="0" w:color="auto"/>
              <w:left w:val="nil"/>
              <w:bottom w:val="single" w:sz="4" w:space="0" w:color="auto"/>
            </w:tcBorders>
            <w:shd w:val="clear" w:color="auto" w:fill="auto"/>
            <w:noWrap/>
            <w:vAlign w:val="center"/>
          </w:tcPr>
          <w:p w14:paraId="70CB6E4D" w14:textId="3AD52250" w:rsidR="002A61D6" w:rsidRPr="000E505D" w:rsidRDefault="000E505D" w:rsidP="002A61D6">
            <w:pPr>
              <w:rPr>
                <w:rFonts w:ascii="Trebuchet MS" w:hAnsi="Trebuchet MS"/>
                <w:b/>
                <w:lang w:val="en-GB"/>
              </w:rPr>
            </w:pPr>
            <w:r w:rsidRPr="000E505D">
              <w:rPr>
                <w:rFonts w:ascii="Trebuchet MS" w:hAnsi="Trebuchet MS"/>
                <w:b/>
                <w:lang w:val="en-GB"/>
              </w:rPr>
              <w:t>€</w:t>
            </w:r>
            <w:r w:rsidR="00C913E7" w:rsidRPr="000E505D">
              <w:rPr>
                <w:rFonts w:ascii="Trebuchet MS" w:hAnsi="Trebuchet MS"/>
                <w:b/>
                <w:lang w:val="en-GB"/>
              </w:rPr>
              <w:t>1.386.780,77</w:t>
            </w:r>
          </w:p>
        </w:tc>
      </w:tr>
      <w:tr w:rsidR="002A61D6" w:rsidRPr="000E505D" w14:paraId="449E581A" w14:textId="77777777" w:rsidTr="000E505D">
        <w:trPr>
          <w:trHeight w:val="313"/>
        </w:trPr>
        <w:tc>
          <w:tcPr>
            <w:tcW w:w="2977" w:type="dxa"/>
            <w:shd w:val="clear" w:color="auto" w:fill="auto"/>
            <w:noWrap/>
          </w:tcPr>
          <w:p w14:paraId="69F309E2"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TOTAL FUNDS CONTRACTED:</w:t>
            </w:r>
          </w:p>
        </w:tc>
        <w:tc>
          <w:tcPr>
            <w:tcW w:w="10915" w:type="dxa"/>
            <w:tcBorders>
              <w:top w:val="single" w:sz="4" w:space="0" w:color="auto"/>
              <w:left w:val="nil"/>
              <w:bottom w:val="single" w:sz="4" w:space="0" w:color="auto"/>
            </w:tcBorders>
            <w:shd w:val="clear" w:color="auto" w:fill="auto"/>
            <w:noWrap/>
            <w:vAlign w:val="center"/>
          </w:tcPr>
          <w:p w14:paraId="2BCF23D4" w14:textId="1D922657" w:rsidR="002A61D6" w:rsidRPr="000E505D" w:rsidRDefault="000E505D" w:rsidP="002A61D6">
            <w:pPr>
              <w:rPr>
                <w:rFonts w:ascii="Trebuchet MS" w:hAnsi="Trebuchet MS"/>
                <w:b/>
                <w:lang w:val="en-GB"/>
              </w:rPr>
            </w:pPr>
            <w:r w:rsidRPr="000E505D">
              <w:rPr>
                <w:rFonts w:ascii="Trebuchet MS" w:hAnsi="Trebuchet MS"/>
                <w:b/>
                <w:lang w:val="en-GB"/>
              </w:rPr>
              <w:t>€</w:t>
            </w:r>
            <w:r w:rsidR="00C913E7" w:rsidRPr="000E505D">
              <w:rPr>
                <w:rFonts w:ascii="Trebuchet MS" w:hAnsi="Trebuchet MS"/>
                <w:b/>
                <w:lang w:val="en-GB"/>
              </w:rPr>
              <w:t>1.631.506,80</w:t>
            </w:r>
          </w:p>
        </w:tc>
      </w:tr>
      <w:tr w:rsidR="002A61D6" w:rsidRPr="000E505D" w14:paraId="4ACA66F6" w14:textId="77777777" w:rsidTr="000E505D">
        <w:trPr>
          <w:trHeight w:val="313"/>
        </w:trPr>
        <w:tc>
          <w:tcPr>
            <w:tcW w:w="2977" w:type="dxa"/>
            <w:shd w:val="clear" w:color="auto" w:fill="auto"/>
            <w:noWrap/>
          </w:tcPr>
          <w:p w14:paraId="09A6C05B" w14:textId="04BDFF3E"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ABSOR</w:t>
            </w:r>
            <w:r w:rsidR="00DB45ED">
              <w:rPr>
                <w:rFonts w:ascii="Trebuchet MS" w:hAnsi="Trebuchet MS"/>
                <w:color w:val="003399"/>
                <w:lang w:val="en-GB"/>
              </w:rPr>
              <w:t>P</w:t>
            </w:r>
            <w:r w:rsidRPr="000E505D">
              <w:rPr>
                <w:rFonts w:ascii="Trebuchet MS" w:hAnsi="Trebuchet MS"/>
                <w:color w:val="003399"/>
                <w:lang w:val="en-GB"/>
              </w:rPr>
              <w:t>TION RATE (%)</w:t>
            </w:r>
            <w:r w:rsidRPr="000E505D">
              <w:rPr>
                <w:rStyle w:val="FootnoteReference"/>
                <w:rFonts w:ascii="Trebuchet MS" w:hAnsi="Trebuchet MS"/>
                <w:color w:val="003399"/>
                <w:lang w:val="en-GB"/>
              </w:rPr>
              <w:footnoteReference w:id="2"/>
            </w:r>
            <w:r w:rsidRPr="000E505D">
              <w:rPr>
                <w:rFonts w:ascii="Trebuchet MS" w:hAnsi="Trebuchet MS"/>
                <w:color w:val="003399"/>
                <w:lang w:val="en-GB"/>
              </w:rPr>
              <w:t>:</w:t>
            </w:r>
          </w:p>
        </w:tc>
        <w:tc>
          <w:tcPr>
            <w:tcW w:w="10915" w:type="dxa"/>
            <w:tcBorders>
              <w:top w:val="single" w:sz="4" w:space="0" w:color="auto"/>
              <w:left w:val="nil"/>
              <w:bottom w:val="single" w:sz="4" w:space="0" w:color="auto"/>
            </w:tcBorders>
            <w:shd w:val="clear" w:color="auto" w:fill="auto"/>
            <w:noWrap/>
            <w:vAlign w:val="center"/>
          </w:tcPr>
          <w:p w14:paraId="5D2E0D8B" w14:textId="76C419A5" w:rsidR="002A61D6" w:rsidRPr="00DB45ED" w:rsidRDefault="00025281" w:rsidP="002A61D6">
            <w:pPr>
              <w:rPr>
                <w:rFonts w:ascii="Trebuchet MS" w:hAnsi="Trebuchet MS"/>
                <w:b/>
                <w:bCs/>
                <w:lang w:val="en-GB"/>
              </w:rPr>
            </w:pPr>
            <w:r w:rsidRPr="00DB45ED">
              <w:rPr>
                <w:rFonts w:ascii="Trebuchet MS" w:hAnsi="Trebuchet MS"/>
                <w:b/>
                <w:bCs/>
                <w:lang w:val="en-GB"/>
              </w:rPr>
              <w:t>86,48 %</w:t>
            </w:r>
          </w:p>
        </w:tc>
      </w:tr>
      <w:tr w:rsidR="002A61D6" w:rsidRPr="000E505D" w14:paraId="1040DF45" w14:textId="77777777" w:rsidTr="000E505D">
        <w:trPr>
          <w:trHeight w:val="313"/>
        </w:trPr>
        <w:tc>
          <w:tcPr>
            <w:tcW w:w="2977" w:type="dxa"/>
            <w:shd w:val="clear" w:color="auto" w:fill="auto"/>
            <w:noWrap/>
          </w:tcPr>
          <w:p w14:paraId="51DCC08F"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PROJECT OBJECTIVE(S):</w:t>
            </w:r>
          </w:p>
        </w:tc>
        <w:tc>
          <w:tcPr>
            <w:tcW w:w="10915" w:type="dxa"/>
            <w:tcBorders>
              <w:top w:val="single" w:sz="4" w:space="0" w:color="auto"/>
              <w:left w:val="nil"/>
              <w:bottom w:val="single" w:sz="4" w:space="0" w:color="auto"/>
            </w:tcBorders>
            <w:shd w:val="clear" w:color="auto" w:fill="auto"/>
            <w:noWrap/>
            <w:vAlign w:val="center"/>
          </w:tcPr>
          <w:p w14:paraId="1943617E" w14:textId="07B87459" w:rsidR="002A61D6" w:rsidRPr="000E505D" w:rsidRDefault="0038333F" w:rsidP="000E505D">
            <w:pPr>
              <w:jc w:val="both"/>
              <w:rPr>
                <w:rFonts w:ascii="Trebuchet MS" w:hAnsi="Trebuchet MS"/>
                <w:lang w:val="en-GB"/>
              </w:rPr>
            </w:pPr>
            <w:r w:rsidRPr="000E505D">
              <w:rPr>
                <w:rFonts w:ascii="Trebuchet MS" w:hAnsi="Trebuchet MS"/>
                <w:lang w:val="en-GB"/>
              </w:rPr>
              <w:t>Ensuring high quality and homogenous public lighting infrastructure both in Romania and Serbia</w:t>
            </w:r>
            <w:r w:rsidR="000E505D" w:rsidRPr="000E505D">
              <w:rPr>
                <w:rFonts w:ascii="Trebuchet MS" w:hAnsi="Trebuchet MS"/>
                <w:lang w:val="en-GB"/>
              </w:rPr>
              <w:t>.</w:t>
            </w:r>
          </w:p>
          <w:p w14:paraId="13578855" w14:textId="4A543407" w:rsidR="0038333F" w:rsidRPr="000E505D" w:rsidRDefault="0038333F" w:rsidP="000E505D">
            <w:pPr>
              <w:jc w:val="both"/>
              <w:rPr>
                <w:rFonts w:ascii="Trebuchet MS" w:hAnsi="Trebuchet MS"/>
                <w:lang w:val="en-GB"/>
              </w:rPr>
            </w:pPr>
            <w:r w:rsidRPr="000E505D">
              <w:rPr>
                <w:rFonts w:ascii="Trebuchet MS" w:hAnsi="Trebuchet MS"/>
                <w:lang w:val="en-GB"/>
              </w:rPr>
              <w:t>Reduction of the energy consumption in the public lighting system and the global energy expenditure of the municipalities</w:t>
            </w:r>
            <w:r w:rsidR="000E505D" w:rsidRPr="000E505D">
              <w:rPr>
                <w:rFonts w:ascii="Trebuchet MS" w:hAnsi="Trebuchet MS"/>
                <w:lang w:val="en-GB"/>
              </w:rPr>
              <w:t>.</w:t>
            </w:r>
          </w:p>
          <w:p w14:paraId="1CD41BF2" w14:textId="0650E678" w:rsidR="0038333F" w:rsidRPr="000E505D" w:rsidRDefault="0038333F" w:rsidP="000E505D">
            <w:pPr>
              <w:jc w:val="both"/>
              <w:rPr>
                <w:rFonts w:ascii="Trebuchet MS" w:hAnsi="Trebuchet MS"/>
                <w:lang w:val="en-GB"/>
              </w:rPr>
            </w:pPr>
            <w:r w:rsidRPr="000E505D">
              <w:rPr>
                <w:rFonts w:ascii="Trebuchet MS" w:hAnsi="Trebuchet MS"/>
                <w:lang w:val="en-GB"/>
              </w:rPr>
              <w:t>R</w:t>
            </w:r>
            <w:r w:rsidR="000E505D" w:rsidRPr="000E505D">
              <w:rPr>
                <w:rFonts w:ascii="Trebuchet MS" w:hAnsi="Trebuchet MS"/>
                <w:lang w:val="en-GB"/>
              </w:rPr>
              <w:t>a</w:t>
            </w:r>
            <w:r w:rsidRPr="000E505D">
              <w:rPr>
                <w:rFonts w:ascii="Trebuchet MS" w:hAnsi="Trebuchet MS"/>
                <w:lang w:val="en-GB"/>
              </w:rPr>
              <w:t xml:space="preserve">ising awareness about energy savings and usage of renewable energy sources in </w:t>
            </w:r>
            <w:r w:rsidR="00DB45ED">
              <w:rPr>
                <w:rFonts w:ascii="Trebuchet MS" w:hAnsi="Trebuchet MS"/>
                <w:lang w:val="en-GB"/>
              </w:rPr>
              <w:t xml:space="preserve">the </w:t>
            </w:r>
            <w:r w:rsidRPr="000E505D">
              <w:rPr>
                <w:rFonts w:ascii="Trebuchet MS" w:hAnsi="Trebuchet MS"/>
                <w:lang w:val="en-GB"/>
              </w:rPr>
              <w:t>cross</w:t>
            </w:r>
            <w:r w:rsidR="00DB45ED">
              <w:rPr>
                <w:rFonts w:ascii="Trebuchet MS" w:hAnsi="Trebuchet MS"/>
                <w:lang w:val="en-GB"/>
              </w:rPr>
              <w:t>-</w:t>
            </w:r>
            <w:r w:rsidRPr="000E505D">
              <w:rPr>
                <w:rFonts w:ascii="Trebuchet MS" w:hAnsi="Trebuchet MS"/>
                <w:lang w:val="en-GB"/>
              </w:rPr>
              <w:t>border area</w:t>
            </w:r>
            <w:r w:rsidR="000E505D" w:rsidRPr="000E505D">
              <w:rPr>
                <w:rFonts w:ascii="Trebuchet MS" w:hAnsi="Trebuchet MS"/>
                <w:lang w:val="en-GB"/>
              </w:rPr>
              <w:t>.</w:t>
            </w:r>
          </w:p>
        </w:tc>
      </w:tr>
      <w:tr w:rsidR="002A61D6" w:rsidRPr="000E505D" w14:paraId="3DD33EDF" w14:textId="77777777" w:rsidTr="000E505D">
        <w:trPr>
          <w:trHeight w:val="313"/>
        </w:trPr>
        <w:tc>
          <w:tcPr>
            <w:tcW w:w="2977" w:type="dxa"/>
            <w:shd w:val="clear" w:color="auto" w:fill="auto"/>
            <w:noWrap/>
            <w:hideMark/>
          </w:tcPr>
          <w:p w14:paraId="23C21111" w14:textId="77777777" w:rsidR="002A61D6" w:rsidRPr="000E505D" w:rsidRDefault="002A61D6" w:rsidP="002A61D6">
            <w:pPr>
              <w:rPr>
                <w:rFonts w:ascii="Trebuchet MS" w:hAnsi="Trebuchet MS"/>
                <w:color w:val="003399"/>
                <w:lang w:val="en-GB"/>
              </w:rPr>
            </w:pPr>
            <w:r w:rsidRPr="000E505D">
              <w:rPr>
                <w:rFonts w:ascii="Trebuchet MS" w:hAnsi="Trebuchet MS"/>
                <w:color w:val="003399"/>
                <w:lang w:val="en-GB"/>
              </w:rPr>
              <w:t>SHORT DESCRIPTION OF THE PROJECT:</w:t>
            </w:r>
          </w:p>
        </w:tc>
        <w:tc>
          <w:tcPr>
            <w:tcW w:w="10915" w:type="dxa"/>
            <w:tcBorders>
              <w:top w:val="single" w:sz="4" w:space="0" w:color="auto"/>
              <w:left w:val="nil"/>
              <w:bottom w:val="single" w:sz="4" w:space="0" w:color="auto"/>
            </w:tcBorders>
            <w:shd w:val="clear" w:color="auto" w:fill="auto"/>
            <w:noWrap/>
            <w:vAlign w:val="center"/>
          </w:tcPr>
          <w:p w14:paraId="60D80EE2" w14:textId="77777777" w:rsidR="009D4FC9" w:rsidRPr="009D4FC9" w:rsidRDefault="009D4FC9" w:rsidP="009D4FC9">
            <w:pPr>
              <w:jc w:val="both"/>
              <w:rPr>
                <w:rFonts w:ascii="Trebuchet MS" w:hAnsi="Trebuchet MS"/>
                <w:lang w:val="en-GB"/>
              </w:rPr>
            </w:pPr>
            <w:r w:rsidRPr="009D4FC9">
              <w:rPr>
                <w:rFonts w:ascii="Trebuchet MS" w:hAnsi="Trebuchet MS"/>
                <w:lang w:val="en-GB"/>
              </w:rPr>
              <w:t xml:space="preserve">  In Europe, street lighting consumes a significant amount of electricity: more than 56 million street lighting luminaires are in operation, with an estimated electricity consumption of 35 TWh. For municipalities with older, inefficient systems, street lighting can account for 30-50% of their total electricity consumption. However, the savings potential is enormous: 30-70% of energy savings are generally possible with current technologies. This savings potential has been recognized and </w:t>
            </w:r>
            <w:r w:rsidRPr="009D4FC9">
              <w:rPr>
                <w:rFonts w:ascii="Trebuchet MS" w:hAnsi="Trebuchet MS"/>
                <w:lang w:val="en-GB"/>
              </w:rPr>
              <w:lastRenderedPageBreak/>
              <w:t>incorporated into European policies. EC Regulation 245/2009 sets phasing out requirements for various frequently used street lamp types between 2012 and 2017. Phasing out means that these product groups will no longer be placed on the market or available for purchase. The recent market introduction of LED technology for street lighting offers high savings with comparatively short pay-back times. LED technologies have developed very rapidly, especially in the last few years. Today, with cost reduction potentials of over 50%, LED lighting is already an economically exciting option for street lighting refurbishment. Moreover, street lighting refurbishment presents a unique opportunity for the uptake of guaranteed energy services in the form of energy performance contracts (EPC):</w:t>
            </w:r>
          </w:p>
          <w:p w14:paraId="5BBFD2A9" w14:textId="77777777" w:rsidR="009D4FC9" w:rsidRPr="009D4FC9" w:rsidRDefault="009D4FC9" w:rsidP="009D4FC9">
            <w:pPr>
              <w:jc w:val="both"/>
              <w:rPr>
                <w:rFonts w:ascii="Trebuchet MS" w:hAnsi="Trebuchet MS"/>
                <w:lang w:val="en-GB"/>
              </w:rPr>
            </w:pPr>
          </w:p>
          <w:p w14:paraId="69018013" w14:textId="77777777" w:rsidR="009D4FC9" w:rsidRPr="009D4FC9" w:rsidRDefault="009D4FC9" w:rsidP="009D4FC9">
            <w:pPr>
              <w:jc w:val="both"/>
              <w:rPr>
                <w:rFonts w:ascii="Trebuchet MS" w:hAnsi="Trebuchet MS"/>
                <w:lang w:val="en-GB"/>
              </w:rPr>
            </w:pPr>
            <w:r w:rsidRPr="009D4FC9">
              <w:rPr>
                <w:rFonts w:ascii="Trebuchet MS" w:hAnsi="Trebuchet MS"/>
                <w:lang w:val="en-GB"/>
              </w:rPr>
              <w:t xml:space="preserve"> - Phasing out is placing municipalities under pressure to act: nearly 80 % of all currently used lamps types will not be available after 2017,</w:t>
            </w:r>
          </w:p>
          <w:p w14:paraId="799B3B34" w14:textId="77777777" w:rsidR="009D4FC9" w:rsidRPr="009D4FC9" w:rsidRDefault="009D4FC9" w:rsidP="009D4FC9">
            <w:pPr>
              <w:jc w:val="both"/>
              <w:rPr>
                <w:rFonts w:ascii="Trebuchet MS" w:hAnsi="Trebuchet MS"/>
                <w:lang w:val="en-GB"/>
              </w:rPr>
            </w:pPr>
          </w:p>
          <w:p w14:paraId="533B4615" w14:textId="77777777" w:rsidR="009D4FC9" w:rsidRPr="009D4FC9" w:rsidRDefault="009D4FC9" w:rsidP="009D4FC9">
            <w:pPr>
              <w:jc w:val="both"/>
              <w:rPr>
                <w:rFonts w:ascii="Trebuchet MS" w:hAnsi="Trebuchet MS"/>
                <w:lang w:val="en-GB"/>
              </w:rPr>
            </w:pPr>
            <w:r w:rsidRPr="009D4FC9">
              <w:rPr>
                <w:rFonts w:ascii="Trebuchet MS" w:hAnsi="Trebuchet MS"/>
                <w:lang w:val="en-GB"/>
              </w:rPr>
              <w:t xml:space="preserve"> - Street lighting refurbishment, especially with the availability of LED and other innovative solutions that are economically attractive and offer a relatively low level of complexity, presents a low-risk entry point into the provision of EPC services for SMEs.</w:t>
            </w:r>
          </w:p>
          <w:p w14:paraId="23FC67C7" w14:textId="77777777" w:rsidR="009D4FC9" w:rsidRPr="009D4FC9" w:rsidRDefault="009D4FC9" w:rsidP="009D4FC9">
            <w:pPr>
              <w:jc w:val="both"/>
              <w:rPr>
                <w:rFonts w:ascii="Trebuchet MS" w:hAnsi="Trebuchet MS"/>
                <w:lang w:val="en-GB"/>
              </w:rPr>
            </w:pPr>
          </w:p>
          <w:p w14:paraId="67157916" w14:textId="3D9A2D3A" w:rsidR="002A61D6" w:rsidRPr="000E505D" w:rsidRDefault="009D4FC9" w:rsidP="000E505D">
            <w:pPr>
              <w:jc w:val="both"/>
              <w:rPr>
                <w:rFonts w:ascii="Trebuchet MS" w:hAnsi="Trebuchet MS"/>
                <w:lang w:val="en-GB"/>
              </w:rPr>
            </w:pPr>
            <w:r w:rsidRPr="009D4FC9">
              <w:rPr>
                <w:rFonts w:ascii="Trebuchet MS" w:hAnsi="Trebuchet MS"/>
                <w:lang w:val="en-GB"/>
              </w:rPr>
              <w:t>Since Romania is a member of the EU and Serbia is a candidate country, this is the opportunity to show other regions that joint cross-border work in this field is possible and sustainable, especially when discussing energy savings and environmental protection. Also, having in mind that Romania has to apply EU regulation, in the following years, the same regulations will have to be obtained and respected by Serbia. The Municipality of Plandiste and the Municipality of Recas are very similar. They share approximately the same number of inhabitants; both are agricultural municipalities and have the same possibilities regarding renewable energy (thermal waters, wind energy, and the opportunity to use power from biogas).</w:t>
            </w:r>
          </w:p>
        </w:tc>
      </w:tr>
      <w:tr w:rsidR="002A61D6" w:rsidRPr="000E505D" w14:paraId="4434DB71" w14:textId="77777777" w:rsidTr="000E505D">
        <w:trPr>
          <w:trHeight w:val="313"/>
        </w:trPr>
        <w:tc>
          <w:tcPr>
            <w:tcW w:w="2977" w:type="dxa"/>
            <w:shd w:val="clear" w:color="auto" w:fill="auto"/>
            <w:noWrap/>
          </w:tcPr>
          <w:p w14:paraId="6C1FD0D8" w14:textId="514A60A2" w:rsidR="002A61D6" w:rsidRPr="000E505D" w:rsidRDefault="00025281" w:rsidP="002A61D6">
            <w:pPr>
              <w:rPr>
                <w:rFonts w:ascii="Trebuchet MS" w:hAnsi="Trebuchet MS"/>
                <w:color w:val="003399"/>
                <w:lang w:val="en-GB"/>
              </w:rPr>
            </w:pPr>
            <w:r w:rsidRPr="00025281">
              <w:rPr>
                <w:rFonts w:ascii="Trebuchet MS" w:hAnsi="Trebuchet MS"/>
                <w:color w:val="003399"/>
                <w:lang w:val="en-GB"/>
              </w:rPr>
              <w:lastRenderedPageBreak/>
              <w:t>DEGREE</w:t>
            </w:r>
            <w:r>
              <w:rPr>
                <w:rFonts w:ascii="Trebuchet MS" w:hAnsi="Trebuchet MS"/>
                <w:color w:val="003399"/>
                <w:lang w:val="en-GB"/>
              </w:rPr>
              <w:t xml:space="preserve"> OF ACHIEVEMENT OF INDICATORS</w:t>
            </w:r>
            <w:r w:rsidR="002A61D6" w:rsidRPr="000E505D">
              <w:rPr>
                <w:rStyle w:val="FootnoteReference"/>
                <w:rFonts w:ascii="Trebuchet MS" w:hAnsi="Trebuchet MS"/>
                <w:color w:val="003399"/>
                <w:lang w:val="en-GB"/>
              </w:rPr>
              <w:footnoteReference w:id="3"/>
            </w:r>
            <w:r w:rsidR="002A61D6" w:rsidRPr="000E505D">
              <w:rPr>
                <w:rFonts w:ascii="Trebuchet MS" w:hAnsi="Trebuchet MS"/>
                <w:color w:val="003399"/>
                <w:lang w:val="en-GB"/>
              </w:rPr>
              <w:t xml:space="preserve">: </w:t>
            </w:r>
          </w:p>
        </w:tc>
        <w:tc>
          <w:tcPr>
            <w:tcW w:w="10915" w:type="dxa"/>
            <w:tcBorders>
              <w:top w:val="single" w:sz="4" w:space="0" w:color="auto"/>
              <w:left w:val="nil"/>
              <w:bottom w:val="single" w:sz="4" w:space="0" w:color="auto"/>
            </w:tcBorders>
            <w:shd w:val="clear" w:color="auto" w:fill="auto"/>
            <w:noWrap/>
            <w:vAlign w:val="center"/>
          </w:tcPr>
          <w:p w14:paraId="17E4CC92" w14:textId="247793DA" w:rsidR="002A61D6" w:rsidRPr="000E505D" w:rsidRDefault="00EB012E" w:rsidP="001C1734">
            <w:pPr>
              <w:jc w:val="both"/>
              <w:rPr>
                <w:rFonts w:ascii="Trebuchet MS" w:hAnsi="Trebuchet MS"/>
                <w:shd w:val="clear" w:color="auto" w:fill="FFFFFF"/>
                <w:lang w:val="en-GB"/>
              </w:rPr>
            </w:pPr>
            <w:r w:rsidRPr="000E505D">
              <w:rPr>
                <w:rFonts w:ascii="Trebuchet MS" w:hAnsi="Trebuchet MS"/>
                <w:shd w:val="clear" w:color="auto" w:fill="FFFFFF"/>
                <w:lang w:val="en-GB"/>
              </w:rPr>
              <w:t>Cross</w:t>
            </w:r>
            <w:r w:rsidR="00DB45ED">
              <w:rPr>
                <w:rFonts w:ascii="Trebuchet MS" w:hAnsi="Trebuchet MS"/>
                <w:shd w:val="clear" w:color="auto" w:fill="FFFFFF"/>
                <w:lang w:val="en-GB"/>
              </w:rPr>
              <w:t>-</w:t>
            </w:r>
            <w:r w:rsidRPr="000E505D">
              <w:rPr>
                <w:rFonts w:ascii="Trebuchet MS" w:hAnsi="Trebuchet MS"/>
                <w:shd w:val="clear" w:color="auto" w:fill="FFFFFF"/>
                <w:lang w:val="en-GB"/>
              </w:rPr>
              <w:t>border cooperation structures supported in the field of transport and public utilities</w:t>
            </w:r>
            <w:r w:rsidR="001C1734">
              <w:rPr>
                <w:rFonts w:ascii="Trebuchet MS" w:hAnsi="Trebuchet MS"/>
                <w:shd w:val="clear" w:color="auto" w:fill="FFFFFF"/>
                <w:lang w:val="en-GB"/>
              </w:rPr>
              <w:t xml:space="preserve"> - 100 %</w:t>
            </w:r>
          </w:p>
          <w:p w14:paraId="3D6F66C6" w14:textId="76DFBF90" w:rsidR="00EB012E" w:rsidRPr="000E505D" w:rsidRDefault="00EB012E" w:rsidP="000E505D">
            <w:pPr>
              <w:jc w:val="both"/>
              <w:rPr>
                <w:rFonts w:ascii="Trebuchet MS" w:hAnsi="Trebuchet MS"/>
                <w:shd w:val="clear" w:color="auto" w:fill="FFFFFF"/>
                <w:lang w:val="en-GB"/>
              </w:rPr>
            </w:pPr>
            <w:r w:rsidRPr="000E505D">
              <w:rPr>
                <w:rFonts w:ascii="Trebuchet MS" w:hAnsi="Trebuchet MS"/>
                <w:shd w:val="clear" w:color="auto" w:fill="FFFFFF"/>
                <w:lang w:val="en-GB"/>
              </w:rPr>
              <w:t>Investments in transport and utilities infrastructure, including improvement, enhancement of existing infrastructure</w:t>
            </w:r>
            <w:r w:rsidR="0044364A">
              <w:rPr>
                <w:rFonts w:ascii="Trebuchet MS" w:hAnsi="Trebuchet MS"/>
                <w:shd w:val="clear" w:color="auto" w:fill="FFFFFF"/>
                <w:lang w:val="en-GB"/>
              </w:rPr>
              <w:t xml:space="preserve"> – 100 %</w:t>
            </w:r>
          </w:p>
          <w:p w14:paraId="1B9BD486" w14:textId="66C4D7D6" w:rsidR="00EB012E" w:rsidRPr="000E505D" w:rsidRDefault="00EB012E" w:rsidP="000E505D">
            <w:pPr>
              <w:jc w:val="both"/>
              <w:rPr>
                <w:rFonts w:ascii="Trebuchet MS" w:hAnsi="Trebuchet MS"/>
                <w:lang w:val="en-GB"/>
              </w:rPr>
            </w:pPr>
            <w:r w:rsidRPr="000E505D">
              <w:rPr>
                <w:rFonts w:ascii="Trebuchet MS" w:hAnsi="Trebuchet MS"/>
                <w:shd w:val="clear" w:color="auto" w:fill="FFFFFF"/>
                <w:lang w:val="en-GB"/>
              </w:rPr>
              <w:lastRenderedPageBreak/>
              <w:t>Participants to information/ training/ awareness raising initiatives in the field of transport and public utilities</w:t>
            </w:r>
            <w:r w:rsidR="001C1734">
              <w:rPr>
                <w:rFonts w:ascii="Trebuchet MS" w:hAnsi="Trebuchet MS"/>
                <w:shd w:val="clear" w:color="auto" w:fill="FFFFFF"/>
                <w:lang w:val="en-GB"/>
              </w:rPr>
              <w:t xml:space="preserve"> – 151 %</w:t>
            </w:r>
          </w:p>
        </w:tc>
      </w:tr>
      <w:tr w:rsidR="002A61D6" w:rsidRPr="000E505D" w14:paraId="307C61BF" w14:textId="77777777" w:rsidTr="000E505D">
        <w:trPr>
          <w:trHeight w:val="313"/>
        </w:trPr>
        <w:tc>
          <w:tcPr>
            <w:tcW w:w="2977" w:type="dxa"/>
            <w:shd w:val="clear" w:color="auto" w:fill="auto"/>
            <w:noWrap/>
          </w:tcPr>
          <w:p w14:paraId="3AD351D2" w14:textId="17449261" w:rsidR="002A61D6" w:rsidRPr="000E505D" w:rsidRDefault="00025281" w:rsidP="002A61D6">
            <w:pPr>
              <w:rPr>
                <w:rFonts w:ascii="Trebuchet MS" w:hAnsi="Trebuchet MS"/>
                <w:color w:val="003399"/>
                <w:lang w:val="en-GB"/>
              </w:rPr>
            </w:pPr>
            <w:r w:rsidRPr="00025281">
              <w:rPr>
                <w:rFonts w:ascii="Trebuchet MS" w:hAnsi="Trebuchet MS"/>
                <w:color w:val="003399"/>
                <w:lang w:val="en-GB"/>
              </w:rPr>
              <w:lastRenderedPageBreak/>
              <w:t>RESULTS ACHIEVED:</w:t>
            </w:r>
          </w:p>
        </w:tc>
        <w:tc>
          <w:tcPr>
            <w:tcW w:w="10915" w:type="dxa"/>
            <w:tcBorders>
              <w:top w:val="single" w:sz="4" w:space="0" w:color="auto"/>
              <w:left w:val="nil"/>
              <w:bottom w:val="single" w:sz="4" w:space="0" w:color="auto"/>
            </w:tcBorders>
            <w:shd w:val="clear" w:color="auto" w:fill="auto"/>
            <w:noWrap/>
            <w:vAlign w:val="center"/>
          </w:tcPr>
          <w:p w14:paraId="3A7724DF" w14:textId="5D0010BA" w:rsidR="002A61D6" w:rsidRPr="000E505D" w:rsidRDefault="007777A9" w:rsidP="000E505D">
            <w:pPr>
              <w:jc w:val="both"/>
              <w:rPr>
                <w:rFonts w:ascii="Trebuchet MS" w:hAnsi="Trebuchet MS" w:cs="Open Sans"/>
                <w:shd w:val="clear" w:color="auto" w:fill="FFFFFF"/>
                <w:lang w:val="en-GB"/>
              </w:rPr>
            </w:pPr>
            <w:r w:rsidRPr="000E505D">
              <w:rPr>
                <w:rFonts w:ascii="Trebuchet MS" w:hAnsi="Trebuchet MS" w:cs="Open Sans"/>
                <w:shd w:val="clear" w:color="auto" w:fill="FFFFFF"/>
                <w:lang w:val="en-GB"/>
              </w:rPr>
              <w:t>1 Energy Efficiency System</w:t>
            </w:r>
            <w:r w:rsidR="000E505D">
              <w:rPr>
                <w:rFonts w:ascii="Trebuchet MS" w:hAnsi="Trebuchet MS" w:cs="Open Sans"/>
                <w:shd w:val="clear" w:color="auto" w:fill="FFFFFF"/>
                <w:lang w:val="en-GB"/>
              </w:rPr>
              <w:t xml:space="preserve"> implemented</w:t>
            </w:r>
            <w:r w:rsidR="00421FD9" w:rsidRPr="000E505D">
              <w:rPr>
                <w:rFonts w:ascii="Trebuchet MS" w:hAnsi="Trebuchet MS" w:cs="Open Sans"/>
                <w:shd w:val="clear" w:color="auto" w:fill="FFFFFF"/>
                <w:lang w:val="en-GB"/>
              </w:rPr>
              <w:t>;</w:t>
            </w:r>
          </w:p>
          <w:p w14:paraId="22CA6DC8" w14:textId="033B2559" w:rsidR="007777A9" w:rsidRPr="000E505D" w:rsidRDefault="006F041B" w:rsidP="000E505D">
            <w:pPr>
              <w:jc w:val="both"/>
              <w:rPr>
                <w:rFonts w:ascii="Trebuchet MS" w:hAnsi="Trebuchet MS" w:cs="Open Sans"/>
                <w:shd w:val="clear" w:color="auto" w:fill="FFFFFF"/>
                <w:lang w:val="en-GB"/>
              </w:rPr>
            </w:pPr>
            <w:r w:rsidRPr="000E505D">
              <w:rPr>
                <w:rFonts w:ascii="Trebuchet MS" w:hAnsi="Trebuchet MS" w:cs="Open Sans"/>
                <w:shd w:val="clear" w:color="auto" w:fill="FFFFFF"/>
                <w:lang w:val="en-GB"/>
              </w:rPr>
              <w:t xml:space="preserve">1 </w:t>
            </w:r>
            <w:r w:rsidR="007777A9" w:rsidRPr="000E505D">
              <w:rPr>
                <w:rFonts w:ascii="Trebuchet MS" w:hAnsi="Trebuchet MS" w:cs="Open Sans"/>
                <w:shd w:val="clear" w:color="auto" w:fill="FFFFFF"/>
                <w:lang w:val="en-GB"/>
              </w:rPr>
              <w:t xml:space="preserve">Public Lighting System installed in Recas, including </w:t>
            </w:r>
            <w:r w:rsidR="00DB45ED">
              <w:rPr>
                <w:rFonts w:ascii="Trebuchet MS" w:hAnsi="Trebuchet MS" w:cs="Open Sans"/>
                <w:shd w:val="clear" w:color="auto" w:fill="FFFFFF"/>
                <w:lang w:val="en-GB"/>
              </w:rPr>
              <w:t xml:space="preserve">a </w:t>
            </w:r>
            <w:r w:rsidR="007777A9" w:rsidRPr="000E505D">
              <w:rPr>
                <w:rFonts w:ascii="Trebuchet MS" w:hAnsi="Trebuchet MS" w:cs="Open Sans"/>
                <w:shd w:val="clear" w:color="auto" w:fill="FFFFFF"/>
                <w:lang w:val="en-GB"/>
              </w:rPr>
              <w:t>monitoring system</w:t>
            </w:r>
            <w:r w:rsidR="00421FD9" w:rsidRPr="000E505D">
              <w:rPr>
                <w:rFonts w:ascii="Trebuchet MS" w:hAnsi="Trebuchet MS" w:cs="Open Sans"/>
                <w:shd w:val="clear" w:color="auto" w:fill="FFFFFF"/>
                <w:lang w:val="en-GB"/>
              </w:rPr>
              <w:t>;</w:t>
            </w:r>
          </w:p>
          <w:p w14:paraId="030F3425" w14:textId="0F0EB73E" w:rsidR="007777A9" w:rsidRPr="000E505D" w:rsidRDefault="006F041B" w:rsidP="000E505D">
            <w:pPr>
              <w:jc w:val="both"/>
              <w:rPr>
                <w:rFonts w:ascii="Trebuchet MS" w:hAnsi="Trebuchet MS" w:cs="Open Sans"/>
                <w:shd w:val="clear" w:color="auto" w:fill="FFFFFF"/>
                <w:lang w:val="en-GB"/>
              </w:rPr>
            </w:pPr>
            <w:r w:rsidRPr="000E505D">
              <w:rPr>
                <w:rFonts w:ascii="Trebuchet MS" w:hAnsi="Trebuchet MS" w:cs="Open Sans"/>
                <w:shd w:val="clear" w:color="auto" w:fill="FFFFFF"/>
                <w:lang w:val="en-GB"/>
              </w:rPr>
              <w:t xml:space="preserve">2 </w:t>
            </w:r>
            <w:r w:rsidR="007777A9" w:rsidRPr="000E505D">
              <w:rPr>
                <w:rFonts w:ascii="Trebuchet MS" w:hAnsi="Trebuchet MS" w:cs="Open Sans"/>
                <w:shd w:val="clear" w:color="auto" w:fill="FFFFFF"/>
                <w:lang w:val="en-GB"/>
              </w:rPr>
              <w:t>Public Lighting System</w:t>
            </w:r>
            <w:r w:rsidR="00DB45ED">
              <w:rPr>
                <w:rFonts w:ascii="Trebuchet MS" w:hAnsi="Trebuchet MS" w:cs="Open Sans"/>
                <w:shd w:val="clear" w:color="auto" w:fill="FFFFFF"/>
                <w:lang w:val="en-GB"/>
              </w:rPr>
              <w:t>s</w:t>
            </w:r>
            <w:r w:rsidR="007777A9" w:rsidRPr="000E505D">
              <w:rPr>
                <w:rFonts w:ascii="Trebuchet MS" w:hAnsi="Trebuchet MS" w:cs="Open Sans"/>
                <w:shd w:val="clear" w:color="auto" w:fill="FFFFFF"/>
                <w:lang w:val="en-GB"/>
              </w:rPr>
              <w:t xml:space="preserve"> installed in Plandiste, including </w:t>
            </w:r>
            <w:r w:rsidR="00DB45ED">
              <w:rPr>
                <w:rFonts w:ascii="Trebuchet MS" w:hAnsi="Trebuchet MS" w:cs="Open Sans"/>
                <w:shd w:val="clear" w:color="auto" w:fill="FFFFFF"/>
                <w:lang w:val="en-GB"/>
              </w:rPr>
              <w:t xml:space="preserve">a </w:t>
            </w:r>
            <w:r w:rsidR="007777A9" w:rsidRPr="000E505D">
              <w:rPr>
                <w:rFonts w:ascii="Trebuchet MS" w:hAnsi="Trebuchet MS" w:cs="Open Sans"/>
                <w:shd w:val="clear" w:color="auto" w:fill="FFFFFF"/>
                <w:lang w:val="en-GB"/>
              </w:rPr>
              <w:t>monitoring system</w:t>
            </w:r>
            <w:r w:rsidR="00421FD9" w:rsidRPr="000E505D">
              <w:rPr>
                <w:rFonts w:ascii="Trebuchet MS" w:hAnsi="Trebuchet MS" w:cs="Open Sans"/>
                <w:shd w:val="clear" w:color="auto" w:fill="FFFFFF"/>
                <w:lang w:val="en-GB"/>
              </w:rPr>
              <w:t>;</w:t>
            </w:r>
          </w:p>
          <w:p w14:paraId="57F6C1F9" w14:textId="704F70AF" w:rsidR="007777A9" w:rsidRPr="000E505D" w:rsidRDefault="007777A9" w:rsidP="000E505D">
            <w:pPr>
              <w:jc w:val="both"/>
              <w:rPr>
                <w:rFonts w:ascii="Trebuchet MS" w:hAnsi="Trebuchet MS"/>
                <w:lang w:val="en-GB"/>
              </w:rPr>
            </w:pPr>
            <w:r w:rsidRPr="000E505D">
              <w:rPr>
                <w:rFonts w:ascii="Trebuchet MS" w:hAnsi="Trebuchet MS"/>
                <w:lang w:val="en-GB"/>
              </w:rPr>
              <w:t xml:space="preserve">234 </w:t>
            </w:r>
            <w:r w:rsidR="00DB45ED">
              <w:rPr>
                <w:rFonts w:ascii="Trebuchet MS" w:hAnsi="Trebuchet MS"/>
                <w:lang w:val="en-GB"/>
              </w:rPr>
              <w:t>p</w:t>
            </w:r>
            <w:r w:rsidRPr="000E505D">
              <w:rPr>
                <w:rFonts w:ascii="Trebuchet MS" w:hAnsi="Trebuchet MS" w:cs="Open Sans"/>
                <w:shd w:val="clear" w:color="auto" w:fill="FFFFFF"/>
                <w:lang w:val="en-GB"/>
              </w:rPr>
              <w:t xml:space="preserve">articipants to the </w:t>
            </w:r>
            <w:proofErr w:type="gramStart"/>
            <w:r w:rsidRPr="000E505D">
              <w:rPr>
                <w:rFonts w:ascii="Trebuchet MS" w:hAnsi="Trebuchet MS" w:cs="Open Sans"/>
                <w:shd w:val="clear" w:color="auto" w:fill="FFFFFF"/>
                <w:lang w:val="en-GB"/>
              </w:rPr>
              <w:t>Round</w:t>
            </w:r>
            <w:proofErr w:type="gramEnd"/>
            <w:r w:rsidRPr="000E505D">
              <w:rPr>
                <w:rFonts w:ascii="Trebuchet MS" w:hAnsi="Trebuchet MS" w:cs="Open Sans"/>
                <w:shd w:val="clear" w:color="auto" w:fill="FFFFFF"/>
                <w:lang w:val="en-GB"/>
              </w:rPr>
              <w:t xml:space="preserve"> tables and Seminars</w:t>
            </w:r>
            <w:r w:rsidR="00DB45ED">
              <w:rPr>
                <w:rFonts w:ascii="Trebuchet MS" w:hAnsi="Trebuchet MS" w:cs="Open Sans"/>
                <w:shd w:val="clear" w:color="auto" w:fill="FFFFFF"/>
                <w:lang w:val="en-GB"/>
              </w:rPr>
              <w:t>.</w:t>
            </w:r>
          </w:p>
        </w:tc>
      </w:tr>
    </w:tbl>
    <w:p w14:paraId="6C0FBE18" w14:textId="32FC964E" w:rsidR="00811AC4" w:rsidRPr="000E505D" w:rsidRDefault="00811AC4" w:rsidP="00811AC4">
      <w:pPr>
        <w:rPr>
          <w:rFonts w:ascii="Trebuchet MS" w:hAnsi="Trebuchet MS"/>
          <w:lang w:val="en-GB"/>
        </w:rPr>
      </w:pPr>
    </w:p>
    <w:p w14:paraId="1F1F0448" w14:textId="03F3FEC0" w:rsidR="00811AC4" w:rsidRPr="000E505D" w:rsidRDefault="00811AC4" w:rsidP="00811AC4">
      <w:pPr>
        <w:rPr>
          <w:rFonts w:ascii="Trebuchet MS" w:hAnsi="Trebuchet MS"/>
          <w:lang w:val="en-GB"/>
        </w:rPr>
      </w:pPr>
    </w:p>
    <w:p w14:paraId="4280AEE4" w14:textId="5DC241EF" w:rsidR="00811AC4" w:rsidRPr="000E505D" w:rsidRDefault="00811AC4" w:rsidP="00811AC4">
      <w:pPr>
        <w:rPr>
          <w:rFonts w:ascii="Trebuchet MS" w:hAnsi="Trebuchet MS"/>
          <w:lang w:val="en-GB"/>
        </w:rPr>
      </w:pPr>
    </w:p>
    <w:p w14:paraId="00685741" w14:textId="3DE7FB88" w:rsidR="00811AC4" w:rsidRPr="000E505D" w:rsidRDefault="00811AC4" w:rsidP="00811AC4">
      <w:pPr>
        <w:rPr>
          <w:rFonts w:ascii="Trebuchet MS" w:hAnsi="Trebuchet MS"/>
          <w:lang w:val="en-GB"/>
        </w:rPr>
      </w:pPr>
    </w:p>
    <w:p w14:paraId="07A95C9D" w14:textId="77777777" w:rsidR="00811AC4" w:rsidRPr="000E505D" w:rsidRDefault="00811AC4" w:rsidP="00811AC4">
      <w:pPr>
        <w:rPr>
          <w:rFonts w:ascii="Trebuchet MS" w:hAnsi="Trebuchet MS"/>
          <w:lang w:val="en-GB"/>
        </w:rPr>
      </w:pPr>
    </w:p>
    <w:p w14:paraId="09C31101" w14:textId="368DE4EA" w:rsidR="002A61D6" w:rsidRPr="000E505D" w:rsidRDefault="002A61D6">
      <w:pPr>
        <w:rPr>
          <w:rFonts w:ascii="Trebuchet MS" w:hAnsi="Trebuchet MS"/>
          <w:lang w:val="en-GB"/>
        </w:rPr>
      </w:pPr>
    </w:p>
    <w:p w14:paraId="7C93C07E" w14:textId="4B4C99A9" w:rsidR="002A61D6" w:rsidRPr="000E505D" w:rsidRDefault="002A61D6">
      <w:pPr>
        <w:rPr>
          <w:rFonts w:ascii="Trebuchet MS" w:hAnsi="Trebuchet MS"/>
          <w:lang w:val="en-GB"/>
        </w:rPr>
      </w:pPr>
    </w:p>
    <w:p w14:paraId="1B75DDE1" w14:textId="77777777" w:rsidR="002A61D6" w:rsidRPr="000E505D" w:rsidRDefault="002A61D6">
      <w:pPr>
        <w:rPr>
          <w:rFonts w:ascii="Trebuchet MS" w:hAnsi="Trebuchet MS"/>
          <w:lang w:val="en-GB"/>
        </w:rPr>
      </w:pPr>
    </w:p>
    <w:tbl>
      <w:tblPr>
        <w:tblStyle w:val="TableGrid"/>
        <w:tblW w:w="14588" w:type="dxa"/>
        <w:tblLook w:val="04A0" w:firstRow="1" w:lastRow="0" w:firstColumn="1" w:lastColumn="0" w:noHBand="0" w:noVBand="1"/>
      </w:tblPr>
      <w:tblGrid>
        <w:gridCol w:w="2151"/>
        <w:gridCol w:w="3226"/>
        <w:gridCol w:w="1584"/>
        <w:gridCol w:w="2405"/>
        <w:gridCol w:w="1848"/>
        <w:gridCol w:w="3374"/>
      </w:tblGrid>
      <w:tr w:rsidR="00811AC4" w:rsidRPr="000E505D" w14:paraId="445E2A53" w14:textId="77777777" w:rsidTr="007A237E">
        <w:trPr>
          <w:trHeight w:val="408"/>
        </w:trPr>
        <w:tc>
          <w:tcPr>
            <w:tcW w:w="2151" w:type="dxa"/>
            <w:noWrap/>
            <w:vAlign w:val="center"/>
          </w:tcPr>
          <w:p w14:paraId="39F8ECEF" w14:textId="77777777" w:rsidR="00811AC4" w:rsidRPr="000E505D" w:rsidRDefault="00811AC4" w:rsidP="007A237E">
            <w:pPr>
              <w:rPr>
                <w:rFonts w:ascii="Trebuchet MS" w:hAnsi="Trebuchet MS"/>
                <w:color w:val="5B9BD5"/>
                <w:lang w:val="en-GB"/>
              </w:rPr>
            </w:pPr>
            <w:r w:rsidRPr="000E505D">
              <w:rPr>
                <w:rFonts w:ascii="Trebuchet MS" w:hAnsi="Trebuchet MS"/>
                <w:b/>
                <w:lang w:val="en-GB"/>
              </w:rPr>
              <w:t>Partnership information</w:t>
            </w:r>
          </w:p>
        </w:tc>
        <w:tc>
          <w:tcPr>
            <w:tcW w:w="12437" w:type="dxa"/>
            <w:gridSpan w:val="5"/>
            <w:noWrap/>
            <w:vAlign w:val="center"/>
          </w:tcPr>
          <w:p w14:paraId="1DA66EE8" w14:textId="77777777" w:rsidR="00811AC4" w:rsidRPr="000E505D" w:rsidRDefault="00811AC4" w:rsidP="007A237E">
            <w:pPr>
              <w:rPr>
                <w:rFonts w:ascii="Trebuchet MS" w:hAnsi="Trebuchet MS"/>
                <w:lang w:val="en-GB"/>
              </w:rPr>
            </w:pPr>
          </w:p>
          <w:p w14:paraId="14F98B35" w14:textId="77777777" w:rsidR="00811AC4" w:rsidRPr="000E505D" w:rsidRDefault="00811AC4" w:rsidP="007A237E">
            <w:pPr>
              <w:rPr>
                <w:rFonts w:ascii="Trebuchet MS" w:hAnsi="Trebuchet MS"/>
                <w:lang w:val="en-GB"/>
              </w:rPr>
            </w:pPr>
          </w:p>
        </w:tc>
      </w:tr>
      <w:tr w:rsidR="00811AC4" w:rsidRPr="000E505D" w14:paraId="2736F938" w14:textId="77777777" w:rsidTr="007A237E">
        <w:trPr>
          <w:trHeight w:val="408"/>
        </w:trPr>
        <w:tc>
          <w:tcPr>
            <w:tcW w:w="2151" w:type="dxa"/>
            <w:noWrap/>
            <w:vAlign w:val="center"/>
          </w:tcPr>
          <w:p w14:paraId="6B8A8339" w14:textId="77777777" w:rsidR="00811AC4" w:rsidRPr="000E505D" w:rsidRDefault="00811AC4" w:rsidP="007A237E">
            <w:pPr>
              <w:rPr>
                <w:rFonts w:ascii="Trebuchet MS" w:hAnsi="Trebuchet MS"/>
                <w:lang w:val="en-GB"/>
              </w:rPr>
            </w:pPr>
          </w:p>
        </w:tc>
        <w:tc>
          <w:tcPr>
            <w:tcW w:w="3226" w:type="dxa"/>
            <w:noWrap/>
            <w:vAlign w:val="center"/>
          </w:tcPr>
          <w:p w14:paraId="3BD91014" w14:textId="77777777" w:rsidR="00811AC4" w:rsidRPr="000E505D" w:rsidRDefault="00811AC4" w:rsidP="007A237E">
            <w:pPr>
              <w:rPr>
                <w:rFonts w:ascii="Trebuchet MS" w:hAnsi="Trebuchet MS"/>
                <w:lang w:val="en-GB"/>
              </w:rPr>
            </w:pPr>
          </w:p>
        </w:tc>
        <w:tc>
          <w:tcPr>
            <w:tcW w:w="1584" w:type="dxa"/>
            <w:noWrap/>
            <w:vAlign w:val="center"/>
          </w:tcPr>
          <w:p w14:paraId="114A982D"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COUNTRY</w:t>
            </w:r>
          </w:p>
        </w:tc>
        <w:tc>
          <w:tcPr>
            <w:tcW w:w="2405" w:type="dxa"/>
            <w:noWrap/>
            <w:vAlign w:val="center"/>
          </w:tcPr>
          <w:p w14:paraId="75BC9FB5"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COUNTY/DISTRICT</w:t>
            </w:r>
          </w:p>
        </w:tc>
        <w:tc>
          <w:tcPr>
            <w:tcW w:w="1848" w:type="dxa"/>
            <w:noWrap/>
            <w:vAlign w:val="center"/>
          </w:tcPr>
          <w:p w14:paraId="6047C6C8"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BUDGET(EURO)</w:t>
            </w:r>
          </w:p>
        </w:tc>
        <w:tc>
          <w:tcPr>
            <w:tcW w:w="3374" w:type="dxa"/>
            <w:noWrap/>
            <w:vAlign w:val="center"/>
          </w:tcPr>
          <w:p w14:paraId="3CA1D361"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CONTACT DETAILS</w:t>
            </w:r>
          </w:p>
        </w:tc>
      </w:tr>
      <w:tr w:rsidR="00811AC4" w:rsidRPr="000E505D" w14:paraId="3593C97D" w14:textId="77777777" w:rsidTr="007A237E">
        <w:trPr>
          <w:trHeight w:val="408"/>
        </w:trPr>
        <w:tc>
          <w:tcPr>
            <w:tcW w:w="2151" w:type="dxa"/>
            <w:noWrap/>
            <w:vAlign w:val="center"/>
          </w:tcPr>
          <w:p w14:paraId="0303B00A"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LEAD PARTNER:</w:t>
            </w:r>
          </w:p>
        </w:tc>
        <w:tc>
          <w:tcPr>
            <w:tcW w:w="3226" w:type="dxa"/>
            <w:noWrap/>
            <w:vAlign w:val="center"/>
          </w:tcPr>
          <w:p w14:paraId="3F85292E" w14:textId="53E2B67F" w:rsidR="00811AC4" w:rsidRPr="000E505D" w:rsidRDefault="00617C7D" w:rsidP="007A237E">
            <w:pPr>
              <w:rPr>
                <w:rFonts w:ascii="Trebuchet MS" w:hAnsi="Trebuchet MS"/>
                <w:lang w:val="en-GB"/>
              </w:rPr>
            </w:pPr>
            <w:r w:rsidRPr="000E505D">
              <w:rPr>
                <w:rFonts w:ascii="Trebuchet MS" w:hAnsi="Trebuchet MS"/>
                <w:lang w:val="en-GB"/>
              </w:rPr>
              <w:t>Municipality of Plandiste</w:t>
            </w:r>
          </w:p>
        </w:tc>
        <w:tc>
          <w:tcPr>
            <w:tcW w:w="1584" w:type="dxa"/>
            <w:noWrap/>
            <w:vAlign w:val="center"/>
          </w:tcPr>
          <w:p w14:paraId="7289905E" w14:textId="3B8008F8" w:rsidR="00811AC4" w:rsidRPr="000E505D" w:rsidRDefault="00617C7D" w:rsidP="007A237E">
            <w:pPr>
              <w:rPr>
                <w:rFonts w:ascii="Trebuchet MS" w:hAnsi="Trebuchet MS"/>
                <w:lang w:val="en-GB"/>
              </w:rPr>
            </w:pPr>
            <w:r w:rsidRPr="000E505D">
              <w:rPr>
                <w:rFonts w:ascii="Trebuchet MS" w:hAnsi="Trebuchet MS"/>
                <w:lang w:val="en-GB"/>
              </w:rPr>
              <w:t>Serbia</w:t>
            </w:r>
          </w:p>
        </w:tc>
        <w:tc>
          <w:tcPr>
            <w:tcW w:w="2405" w:type="dxa"/>
            <w:noWrap/>
            <w:vAlign w:val="center"/>
          </w:tcPr>
          <w:p w14:paraId="22746202" w14:textId="29C812E1" w:rsidR="00811AC4" w:rsidRPr="000E505D" w:rsidRDefault="00617C7D" w:rsidP="000E505D">
            <w:pPr>
              <w:rPr>
                <w:rFonts w:ascii="Trebuchet MS" w:hAnsi="Trebuchet MS"/>
                <w:lang w:val="en-GB"/>
              </w:rPr>
            </w:pPr>
            <w:r w:rsidRPr="000E505D">
              <w:rPr>
                <w:rFonts w:ascii="Trebuchet MS" w:hAnsi="Trebuchet MS" w:cs="Open Sans"/>
                <w:color w:val="1F282D"/>
                <w:shd w:val="clear" w:color="auto" w:fill="FFFFFF"/>
                <w:lang w:val="en-GB"/>
              </w:rPr>
              <w:t>Ju</w:t>
            </w:r>
            <w:r w:rsidR="000E505D">
              <w:rPr>
                <w:rFonts w:ascii="Trebuchet MS" w:hAnsi="Trebuchet MS" w:cs="Open Sans"/>
                <w:color w:val="1F282D"/>
                <w:shd w:val="clear" w:color="auto" w:fill="FFFFFF"/>
                <w:lang w:val="en-GB"/>
              </w:rPr>
              <w:t>z</w:t>
            </w:r>
            <w:r w:rsidRPr="000E505D">
              <w:rPr>
                <w:rFonts w:ascii="Trebuchet MS" w:hAnsi="Trebuchet MS" w:cs="Open Sans"/>
                <w:color w:val="1F282D"/>
                <w:shd w:val="clear" w:color="auto" w:fill="FFFFFF"/>
                <w:lang w:val="en-GB"/>
              </w:rPr>
              <w:t>nobanatski</w:t>
            </w:r>
          </w:p>
        </w:tc>
        <w:tc>
          <w:tcPr>
            <w:tcW w:w="1848" w:type="dxa"/>
            <w:noWrap/>
            <w:vAlign w:val="center"/>
          </w:tcPr>
          <w:p w14:paraId="65E0A3F1" w14:textId="107774F5" w:rsidR="00811AC4" w:rsidRPr="000E505D" w:rsidRDefault="00617C7D" w:rsidP="007A237E">
            <w:pPr>
              <w:rPr>
                <w:rFonts w:ascii="Trebuchet MS" w:hAnsi="Trebuchet MS"/>
                <w:lang w:val="en-GB"/>
              </w:rPr>
            </w:pPr>
            <w:r w:rsidRPr="000E505D">
              <w:rPr>
                <w:rFonts w:ascii="Trebuchet MS" w:hAnsi="Trebuchet MS"/>
                <w:lang w:val="en-GB"/>
              </w:rPr>
              <w:t>667.663,50</w:t>
            </w:r>
          </w:p>
        </w:tc>
        <w:tc>
          <w:tcPr>
            <w:tcW w:w="3374" w:type="dxa"/>
            <w:noWrap/>
            <w:vAlign w:val="center"/>
          </w:tcPr>
          <w:p w14:paraId="3DBF3249" w14:textId="77777777" w:rsidR="00811AC4" w:rsidRPr="000E505D" w:rsidRDefault="00617C7D" w:rsidP="007A237E">
            <w:pPr>
              <w:rPr>
                <w:rFonts w:ascii="Trebuchet MS" w:hAnsi="Trebuchet MS"/>
                <w:lang w:val="en-GB"/>
              </w:rPr>
            </w:pPr>
            <w:r w:rsidRPr="000E505D">
              <w:rPr>
                <w:rFonts w:ascii="Trebuchet MS" w:hAnsi="Trebuchet MS"/>
                <w:lang w:val="en-GB"/>
              </w:rPr>
              <w:t>38 Vojvode Putnika Street, 26360, Plandiste</w:t>
            </w:r>
          </w:p>
          <w:p w14:paraId="75FE3DBF" w14:textId="6E50C783" w:rsidR="00617C7D" w:rsidRPr="000E505D" w:rsidRDefault="009D4FC9" w:rsidP="007A237E">
            <w:pPr>
              <w:rPr>
                <w:rFonts w:ascii="Trebuchet MS" w:hAnsi="Trebuchet MS"/>
                <w:lang w:val="en-GB"/>
              </w:rPr>
            </w:pPr>
            <w:hyperlink r:id="rId7" w:history="1">
              <w:r w:rsidR="00617C7D" w:rsidRPr="000E505D">
                <w:rPr>
                  <w:rStyle w:val="Hyperlink"/>
                  <w:rFonts w:ascii="Trebuchet MS" w:hAnsi="Trebuchet MS"/>
                  <w:lang w:val="en-GB"/>
                </w:rPr>
                <w:t>office@plandiste-opstina.rs</w:t>
              </w:r>
            </w:hyperlink>
            <w:r w:rsidR="00617C7D" w:rsidRPr="000E505D">
              <w:rPr>
                <w:rFonts w:ascii="Trebuchet MS" w:hAnsi="Trebuchet MS"/>
                <w:lang w:val="en-GB"/>
              </w:rPr>
              <w:t xml:space="preserve"> </w:t>
            </w:r>
          </w:p>
        </w:tc>
      </w:tr>
      <w:tr w:rsidR="00811AC4" w:rsidRPr="000E505D" w14:paraId="4CE3050C" w14:textId="77777777" w:rsidTr="007A237E">
        <w:trPr>
          <w:trHeight w:val="408"/>
        </w:trPr>
        <w:tc>
          <w:tcPr>
            <w:tcW w:w="2151" w:type="dxa"/>
            <w:noWrap/>
            <w:vAlign w:val="center"/>
            <w:hideMark/>
          </w:tcPr>
          <w:p w14:paraId="01A5990E" w14:textId="77777777"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PARTNER 2:</w:t>
            </w:r>
          </w:p>
        </w:tc>
        <w:tc>
          <w:tcPr>
            <w:tcW w:w="3226" w:type="dxa"/>
            <w:noWrap/>
            <w:vAlign w:val="center"/>
          </w:tcPr>
          <w:p w14:paraId="48ED5CFE" w14:textId="381F98FC" w:rsidR="00811AC4" w:rsidRPr="000E505D" w:rsidRDefault="00D70E01" w:rsidP="007A237E">
            <w:pPr>
              <w:rPr>
                <w:rFonts w:ascii="Trebuchet MS" w:hAnsi="Trebuchet MS"/>
                <w:lang w:val="en-GB"/>
              </w:rPr>
            </w:pPr>
            <w:r w:rsidRPr="000E505D">
              <w:rPr>
                <w:rFonts w:ascii="Trebuchet MS" w:hAnsi="Trebuchet MS"/>
                <w:lang w:val="en-GB"/>
              </w:rPr>
              <w:t>Municipality of Recas</w:t>
            </w:r>
          </w:p>
        </w:tc>
        <w:tc>
          <w:tcPr>
            <w:tcW w:w="1584" w:type="dxa"/>
            <w:noWrap/>
            <w:vAlign w:val="center"/>
          </w:tcPr>
          <w:p w14:paraId="55154AE0" w14:textId="2F3CDD41" w:rsidR="00811AC4" w:rsidRPr="000E505D" w:rsidRDefault="00D70E01" w:rsidP="007A237E">
            <w:pPr>
              <w:rPr>
                <w:rFonts w:ascii="Trebuchet MS" w:hAnsi="Trebuchet MS"/>
                <w:lang w:val="en-GB"/>
              </w:rPr>
            </w:pPr>
            <w:r w:rsidRPr="000E505D">
              <w:rPr>
                <w:rFonts w:ascii="Trebuchet MS" w:hAnsi="Trebuchet MS"/>
                <w:lang w:val="en-GB"/>
              </w:rPr>
              <w:t>Romania</w:t>
            </w:r>
          </w:p>
        </w:tc>
        <w:tc>
          <w:tcPr>
            <w:tcW w:w="2405" w:type="dxa"/>
            <w:noWrap/>
            <w:vAlign w:val="center"/>
          </w:tcPr>
          <w:p w14:paraId="2CE64712" w14:textId="4D00DB0F" w:rsidR="00811AC4" w:rsidRPr="000E505D" w:rsidRDefault="00D70E01" w:rsidP="007A237E">
            <w:pPr>
              <w:rPr>
                <w:rFonts w:ascii="Trebuchet MS" w:hAnsi="Trebuchet MS"/>
                <w:lang w:val="en-GB"/>
              </w:rPr>
            </w:pPr>
            <w:r w:rsidRPr="000E505D">
              <w:rPr>
                <w:rFonts w:ascii="Trebuchet MS" w:hAnsi="Trebuchet MS"/>
                <w:lang w:val="en-GB"/>
              </w:rPr>
              <w:t>Timis</w:t>
            </w:r>
          </w:p>
        </w:tc>
        <w:tc>
          <w:tcPr>
            <w:tcW w:w="1848" w:type="dxa"/>
            <w:noWrap/>
            <w:vAlign w:val="center"/>
          </w:tcPr>
          <w:p w14:paraId="19415342" w14:textId="34E09D20" w:rsidR="00811AC4" w:rsidRPr="000E505D" w:rsidRDefault="00D70E01" w:rsidP="007A237E">
            <w:pPr>
              <w:rPr>
                <w:rFonts w:ascii="Trebuchet MS" w:hAnsi="Trebuchet MS"/>
                <w:lang w:val="en-GB"/>
              </w:rPr>
            </w:pPr>
            <w:r w:rsidRPr="000E505D">
              <w:rPr>
                <w:rFonts w:ascii="Trebuchet MS" w:hAnsi="Trebuchet MS"/>
                <w:lang w:val="en-GB"/>
              </w:rPr>
              <w:t>779.841,30</w:t>
            </w:r>
          </w:p>
        </w:tc>
        <w:tc>
          <w:tcPr>
            <w:tcW w:w="3374" w:type="dxa"/>
            <w:noWrap/>
            <w:vAlign w:val="center"/>
          </w:tcPr>
          <w:p w14:paraId="567379C2" w14:textId="7ED6C614" w:rsidR="00811AC4" w:rsidRPr="000E505D" w:rsidRDefault="002F7540" w:rsidP="007A237E">
            <w:pPr>
              <w:rPr>
                <w:rFonts w:ascii="Trebuchet MS" w:hAnsi="Trebuchet MS"/>
                <w:lang w:val="en-GB"/>
              </w:rPr>
            </w:pPr>
            <w:r w:rsidRPr="000E505D">
              <w:rPr>
                <w:rFonts w:ascii="Trebuchet MS" w:hAnsi="Trebuchet MS"/>
                <w:lang w:val="en-GB"/>
              </w:rPr>
              <w:t>86 Calea Timi</w:t>
            </w:r>
            <w:r w:rsidR="000E505D">
              <w:rPr>
                <w:rFonts w:ascii="Trebuchet MS" w:hAnsi="Trebuchet MS"/>
                <w:lang w:val="en-GB"/>
              </w:rPr>
              <w:t>s</w:t>
            </w:r>
            <w:r w:rsidRPr="000E505D">
              <w:rPr>
                <w:rFonts w:ascii="Trebuchet MS" w:hAnsi="Trebuchet MS"/>
                <w:lang w:val="en-GB"/>
              </w:rPr>
              <w:t>oarei Street, 307340, Recas</w:t>
            </w:r>
          </w:p>
          <w:p w14:paraId="7A23DD05" w14:textId="7CA213D7" w:rsidR="002F7540" w:rsidRPr="000E505D" w:rsidRDefault="009D4FC9" w:rsidP="007A237E">
            <w:pPr>
              <w:rPr>
                <w:rFonts w:ascii="Trebuchet MS" w:hAnsi="Trebuchet MS"/>
                <w:lang w:val="en-GB"/>
              </w:rPr>
            </w:pPr>
            <w:hyperlink r:id="rId8" w:history="1">
              <w:r w:rsidR="002F7540" w:rsidRPr="000E505D">
                <w:rPr>
                  <w:rStyle w:val="Hyperlink"/>
                  <w:rFonts w:ascii="Trebuchet MS" w:hAnsi="Trebuchet MS"/>
                  <w:lang w:val="en-GB"/>
                </w:rPr>
                <w:t>primariarecas@yahoo.com</w:t>
              </w:r>
            </w:hyperlink>
            <w:r w:rsidR="002F7540" w:rsidRPr="000E505D">
              <w:rPr>
                <w:rFonts w:ascii="Trebuchet MS" w:hAnsi="Trebuchet MS"/>
                <w:lang w:val="en-GB"/>
              </w:rPr>
              <w:t xml:space="preserve"> </w:t>
            </w:r>
          </w:p>
        </w:tc>
      </w:tr>
      <w:tr w:rsidR="008A2280" w:rsidRPr="000E505D" w14:paraId="73C334A9" w14:textId="77777777" w:rsidTr="007A237E">
        <w:trPr>
          <w:trHeight w:val="408"/>
        </w:trPr>
        <w:tc>
          <w:tcPr>
            <w:tcW w:w="2151" w:type="dxa"/>
            <w:noWrap/>
            <w:vAlign w:val="center"/>
          </w:tcPr>
          <w:p w14:paraId="3C457D7E" w14:textId="77777777" w:rsidR="008A2280" w:rsidRPr="000E505D" w:rsidRDefault="008A2280" w:rsidP="008A2280">
            <w:pPr>
              <w:rPr>
                <w:rFonts w:ascii="Trebuchet MS" w:hAnsi="Trebuchet MS"/>
                <w:color w:val="003399"/>
                <w:lang w:val="en-GB"/>
              </w:rPr>
            </w:pPr>
            <w:r w:rsidRPr="000E505D">
              <w:rPr>
                <w:rFonts w:ascii="Trebuchet MS" w:hAnsi="Trebuchet MS"/>
                <w:color w:val="003399"/>
                <w:lang w:val="en-GB"/>
              </w:rPr>
              <w:t>PARTNER 3:</w:t>
            </w:r>
          </w:p>
        </w:tc>
        <w:tc>
          <w:tcPr>
            <w:tcW w:w="3226" w:type="dxa"/>
            <w:noWrap/>
            <w:vAlign w:val="center"/>
          </w:tcPr>
          <w:p w14:paraId="50EC2656" w14:textId="41B1D607" w:rsidR="008A2280" w:rsidRPr="000E505D" w:rsidRDefault="008A2280" w:rsidP="008A2280">
            <w:pPr>
              <w:rPr>
                <w:rFonts w:ascii="Trebuchet MS" w:hAnsi="Trebuchet MS"/>
                <w:lang w:val="en-GB"/>
              </w:rPr>
            </w:pPr>
            <w:r w:rsidRPr="000E505D">
              <w:rPr>
                <w:rFonts w:ascii="Trebuchet MS" w:hAnsi="Trebuchet MS"/>
                <w:lang w:val="en-GB"/>
              </w:rPr>
              <w:t>Timis County Energy Management Association</w:t>
            </w:r>
          </w:p>
        </w:tc>
        <w:tc>
          <w:tcPr>
            <w:tcW w:w="1584" w:type="dxa"/>
            <w:noWrap/>
            <w:vAlign w:val="center"/>
          </w:tcPr>
          <w:p w14:paraId="0E8789BC" w14:textId="7B783132" w:rsidR="008A2280" w:rsidRPr="000E505D" w:rsidRDefault="008A2280" w:rsidP="008A2280">
            <w:pPr>
              <w:rPr>
                <w:rFonts w:ascii="Trebuchet MS" w:hAnsi="Trebuchet MS"/>
                <w:lang w:val="en-GB"/>
              </w:rPr>
            </w:pPr>
            <w:r w:rsidRPr="000E505D">
              <w:rPr>
                <w:rFonts w:ascii="Trebuchet MS" w:hAnsi="Trebuchet MS"/>
                <w:lang w:val="en-GB"/>
              </w:rPr>
              <w:t>Romania</w:t>
            </w:r>
          </w:p>
        </w:tc>
        <w:tc>
          <w:tcPr>
            <w:tcW w:w="2405" w:type="dxa"/>
            <w:noWrap/>
            <w:vAlign w:val="center"/>
          </w:tcPr>
          <w:p w14:paraId="00BBB8A2" w14:textId="4D044DFD" w:rsidR="008A2280" w:rsidRPr="000E505D" w:rsidRDefault="008A2280" w:rsidP="008A2280">
            <w:pPr>
              <w:rPr>
                <w:rFonts w:ascii="Trebuchet MS" w:hAnsi="Trebuchet MS"/>
                <w:lang w:val="en-GB"/>
              </w:rPr>
            </w:pPr>
            <w:r w:rsidRPr="000E505D">
              <w:rPr>
                <w:rFonts w:ascii="Trebuchet MS" w:hAnsi="Trebuchet MS"/>
                <w:lang w:val="en-GB"/>
              </w:rPr>
              <w:t>Timis</w:t>
            </w:r>
          </w:p>
        </w:tc>
        <w:tc>
          <w:tcPr>
            <w:tcW w:w="1848" w:type="dxa"/>
            <w:noWrap/>
            <w:vAlign w:val="center"/>
          </w:tcPr>
          <w:p w14:paraId="3CA6CF55" w14:textId="1F47B1D0" w:rsidR="008A2280" w:rsidRPr="000E505D" w:rsidRDefault="00D97DD5" w:rsidP="008A2280">
            <w:pPr>
              <w:rPr>
                <w:rFonts w:ascii="Trebuchet MS" w:hAnsi="Trebuchet MS"/>
                <w:lang w:val="en-GB"/>
              </w:rPr>
            </w:pPr>
            <w:r w:rsidRPr="000E505D">
              <w:rPr>
                <w:rFonts w:ascii="Trebuchet MS" w:hAnsi="Trebuchet MS"/>
                <w:lang w:val="en-GB"/>
              </w:rPr>
              <w:t>131.334,00</w:t>
            </w:r>
          </w:p>
        </w:tc>
        <w:tc>
          <w:tcPr>
            <w:tcW w:w="3374" w:type="dxa"/>
            <w:noWrap/>
            <w:vAlign w:val="center"/>
          </w:tcPr>
          <w:p w14:paraId="1219C820" w14:textId="77777777" w:rsidR="008A2280" w:rsidRPr="000E505D" w:rsidRDefault="00D97DD5" w:rsidP="008A2280">
            <w:pPr>
              <w:rPr>
                <w:rFonts w:ascii="Trebuchet MS" w:hAnsi="Trebuchet MS"/>
                <w:lang w:val="en-GB"/>
              </w:rPr>
            </w:pPr>
            <w:r w:rsidRPr="000E505D">
              <w:rPr>
                <w:rFonts w:ascii="Trebuchet MS" w:hAnsi="Trebuchet MS"/>
                <w:lang w:val="en-GB"/>
              </w:rPr>
              <w:t>17 Revolutiei din 1989 Blvd</w:t>
            </w:r>
            <w:r w:rsidR="00762F9F" w:rsidRPr="000E505D">
              <w:rPr>
                <w:rFonts w:ascii="Trebuchet MS" w:hAnsi="Trebuchet MS"/>
                <w:lang w:val="en-GB"/>
              </w:rPr>
              <w:t>, 300034, Timisoara</w:t>
            </w:r>
          </w:p>
          <w:p w14:paraId="666CB75C" w14:textId="0229BF68" w:rsidR="00762F9F" w:rsidRPr="000E505D" w:rsidRDefault="009D4FC9" w:rsidP="008A2280">
            <w:pPr>
              <w:rPr>
                <w:rFonts w:ascii="Trebuchet MS" w:hAnsi="Trebuchet MS"/>
                <w:lang w:val="en-GB"/>
              </w:rPr>
            </w:pPr>
            <w:hyperlink r:id="rId9" w:history="1">
              <w:r w:rsidR="00377819" w:rsidRPr="000E505D">
                <w:rPr>
                  <w:rStyle w:val="Hyperlink"/>
                  <w:rFonts w:ascii="Trebuchet MS" w:hAnsi="Trebuchet MS"/>
                  <w:lang w:val="en-GB"/>
                </w:rPr>
                <w:t>adrian.balaci@amet.ro</w:t>
              </w:r>
            </w:hyperlink>
            <w:r w:rsidR="00377819" w:rsidRPr="000E505D">
              <w:rPr>
                <w:rFonts w:ascii="Trebuchet MS" w:hAnsi="Trebuchet MS"/>
                <w:lang w:val="en-GB"/>
              </w:rPr>
              <w:t xml:space="preserve"> </w:t>
            </w:r>
          </w:p>
        </w:tc>
      </w:tr>
      <w:tr w:rsidR="00811AC4" w:rsidRPr="000E505D" w14:paraId="4DC411C9" w14:textId="77777777" w:rsidTr="007A237E">
        <w:trPr>
          <w:trHeight w:val="408"/>
        </w:trPr>
        <w:tc>
          <w:tcPr>
            <w:tcW w:w="2151" w:type="dxa"/>
            <w:noWrap/>
            <w:vAlign w:val="center"/>
          </w:tcPr>
          <w:p w14:paraId="22C83B58" w14:textId="021F2861" w:rsidR="00811AC4" w:rsidRPr="000E505D" w:rsidRDefault="00811AC4" w:rsidP="007A237E">
            <w:pPr>
              <w:rPr>
                <w:rFonts w:ascii="Trebuchet MS" w:hAnsi="Trebuchet MS"/>
                <w:color w:val="003399"/>
                <w:lang w:val="en-GB"/>
              </w:rPr>
            </w:pPr>
            <w:r w:rsidRPr="000E505D">
              <w:rPr>
                <w:rFonts w:ascii="Trebuchet MS" w:hAnsi="Trebuchet MS"/>
                <w:color w:val="003399"/>
                <w:lang w:val="en-GB"/>
              </w:rPr>
              <w:t>PARTNER 4:</w:t>
            </w:r>
          </w:p>
        </w:tc>
        <w:tc>
          <w:tcPr>
            <w:tcW w:w="3226" w:type="dxa"/>
            <w:noWrap/>
            <w:vAlign w:val="center"/>
          </w:tcPr>
          <w:p w14:paraId="769973DC" w14:textId="16143178" w:rsidR="00811AC4" w:rsidRPr="000E505D" w:rsidRDefault="00377819" w:rsidP="007A237E">
            <w:pPr>
              <w:rPr>
                <w:rFonts w:ascii="Trebuchet MS" w:hAnsi="Trebuchet MS"/>
                <w:lang w:val="en-GB"/>
              </w:rPr>
            </w:pPr>
            <w:r w:rsidRPr="000E505D">
              <w:rPr>
                <w:rFonts w:ascii="Trebuchet MS" w:hAnsi="Trebuchet MS"/>
                <w:lang w:val="en-GB"/>
              </w:rPr>
              <w:t>Regional Agency for Socio – Economic Development – Banat Ltd</w:t>
            </w:r>
          </w:p>
        </w:tc>
        <w:tc>
          <w:tcPr>
            <w:tcW w:w="1584" w:type="dxa"/>
            <w:noWrap/>
            <w:vAlign w:val="center"/>
          </w:tcPr>
          <w:p w14:paraId="77FEB767" w14:textId="38C0FA06" w:rsidR="00811AC4" w:rsidRPr="000E505D" w:rsidRDefault="00377819" w:rsidP="007A237E">
            <w:pPr>
              <w:rPr>
                <w:rFonts w:ascii="Trebuchet MS" w:hAnsi="Trebuchet MS"/>
                <w:lang w:val="en-GB"/>
              </w:rPr>
            </w:pPr>
            <w:r w:rsidRPr="000E505D">
              <w:rPr>
                <w:rFonts w:ascii="Trebuchet MS" w:hAnsi="Trebuchet MS"/>
                <w:lang w:val="en-GB"/>
              </w:rPr>
              <w:t>Serbia</w:t>
            </w:r>
          </w:p>
        </w:tc>
        <w:tc>
          <w:tcPr>
            <w:tcW w:w="2405" w:type="dxa"/>
            <w:noWrap/>
            <w:vAlign w:val="center"/>
          </w:tcPr>
          <w:p w14:paraId="01CEED9F" w14:textId="3BA9CF2A" w:rsidR="00811AC4" w:rsidRPr="000E505D" w:rsidRDefault="00377819" w:rsidP="007A237E">
            <w:pPr>
              <w:rPr>
                <w:rFonts w:ascii="Trebuchet MS" w:hAnsi="Trebuchet MS"/>
                <w:lang w:val="en-GB"/>
              </w:rPr>
            </w:pPr>
            <w:r w:rsidRPr="000E505D">
              <w:rPr>
                <w:rFonts w:ascii="Trebuchet MS" w:hAnsi="Trebuchet MS" w:cs="Open Sans"/>
                <w:color w:val="1F282D"/>
                <w:shd w:val="clear" w:color="auto" w:fill="FFFFFF"/>
                <w:lang w:val="en-GB"/>
              </w:rPr>
              <w:t>Srednjebanatski</w:t>
            </w:r>
          </w:p>
        </w:tc>
        <w:tc>
          <w:tcPr>
            <w:tcW w:w="1848" w:type="dxa"/>
            <w:noWrap/>
            <w:vAlign w:val="center"/>
          </w:tcPr>
          <w:p w14:paraId="7A7EA255" w14:textId="08130111" w:rsidR="00811AC4" w:rsidRPr="000E505D" w:rsidRDefault="007139AB" w:rsidP="007A237E">
            <w:pPr>
              <w:rPr>
                <w:rFonts w:ascii="Trebuchet MS" w:hAnsi="Trebuchet MS"/>
                <w:lang w:val="en-GB"/>
              </w:rPr>
            </w:pPr>
            <w:r w:rsidRPr="000E505D">
              <w:rPr>
                <w:rFonts w:ascii="Trebuchet MS" w:hAnsi="Trebuchet MS"/>
                <w:lang w:val="en-GB"/>
              </w:rPr>
              <w:t>52.668,00</w:t>
            </w:r>
          </w:p>
        </w:tc>
        <w:tc>
          <w:tcPr>
            <w:tcW w:w="3374" w:type="dxa"/>
            <w:noWrap/>
            <w:vAlign w:val="center"/>
          </w:tcPr>
          <w:p w14:paraId="36A17C77" w14:textId="518FE101" w:rsidR="00811AC4" w:rsidRPr="000E505D" w:rsidRDefault="007139AB" w:rsidP="007A237E">
            <w:pPr>
              <w:rPr>
                <w:rFonts w:ascii="Trebuchet MS" w:hAnsi="Trebuchet MS"/>
                <w:lang w:val="en-GB"/>
              </w:rPr>
            </w:pPr>
            <w:r w:rsidRPr="000E505D">
              <w:rPr>
                <w:rFonts w:ascii="Trebuchet MS" w:hAnsi="Trebuchet MS"/>
                <w:lang w:val="en-GB"/>
              </w:rPr>
              <w:t>1 Čarnojevi</w:t>
            </w:r>
            <w:r w:rsidR="000E505D">
              <w:rPr>
                <w:rFonts w:ascii="Trebuchet MS" w:hAnsi="Trebuchet MS"/>
                <w:lang w:val="en-GB"/>
              </w:rPr>
              <w:t>c</w:t>
            </w:r>
            <w:r w:rsidRPr="000E505D">
              <w:rPr>
                <w:rFonts w:ascii="Trebuchet MS" w:hAnsi="Trebuchet MS"/>
                <w:lang w:val="en-GB"/>
              </w:rPr>
              <w:t>eva Street, 23000, Zrenjanin</w:t>
            </w:r>
          </w:p>
          <w:p w14:paraId="67269236" w14:textId="6C47FFF1" w:rsidR="007139AB" w:rsidRPr="000E505D" w:rsidRDefault="009D4FC9" w:rsidP="007A237E">
            <w:pPr>
              <w:rPr>
                <w:rFonts w:ascii="Trebuchet MS" w:hAnsi="Trebuchet MS"/>
                <w:lang w:val="en-GB"/>
              </w:rPr>
            </w:pPr>
            <w:hyperlink r:id="rId10" w:history="1">
              <w:r w:rsidR="007139AB" w:rsidRPr="000E505D">
                <w:rPr>
                  <w:rStyle w:val="Hyperlink"/>
                  <w:rFonts w:ascii="Trebuchet MS" w:hAnsi="Trebuchet MS"/>
                  <w:lang w:val="en-GB"/>
                </w:rPr>
                <w:t>office@rcrbanat.rs</w:t>
              </w:r>
            </w:hyperlink>
            <w:r w:rsidR="007139AB" w:rsidRPr="000E505D">
              <w:rPr>
                <w:rFonts w:ascii="Trebuchet MS" w:hAnsi="Trebuchet MS"/>
                <w:lang w:val="en-GB"/>
              </w:rPr>
              <w:t xml:space="preserve"> </w:t>
            </w:r>
          </w:p>
        </w:tc>
      </w:tr>
    </w:tbl>
    <w:p w14:paraId="09631A69" w14:textId="6C30C27C" w:rsidR="00811AC4" w:rsidRPr="000E505D" w:rsidRDefault="00811AC4" w:rsidP="00811AC4">
      <w:pPr>
        <w:rPr>
          <w:rFonts w:ascii="Trebuchet MS" w:hAnsi="Trebuchet MS"/>
          <w:lang w:val="en-GB"/>
        </w:rPr>
      </w:pPr>
    </w:p>
    <w:p w14:paraId="2ACD0A0E" w14:textId="43BEFE4F" w:rsidR="00036406" w:rsidRPr="000E505D" w:rsidRDefault="00A623EC" w:rsidP="00811AC4">
      <w:pPr>
        <w:rPr>
          <w:rFonts w:ascii="Trebuchet MS" w:hAnsi="Trebuchet MS"/>
          <w:lang w:val="en-GB"/>
        </w:rPr>
      </w:pPr>
      <w:r w:rsidRPr="00A623EC">
        <w:rPr>
          <w:rFonts w:ascii="Trebuchet MS" w:hAnsi="Trebuchet MS"/>
          <w:noProof/>
          <w:lang w:val="en-GB" w:eastAsia="en-GB"/>
        </w:rPr>
        <w:lastRenderedPageBreak/>
        <w:drawing>
          <wp:inline distT="0" distB="0" distL="0" distR="0" wp14:anchorId="06C760A4" wp14:editId="3A9BB0DA">
            <wp:extent cx="2529840" cy="4083685"/>
            <wp:effectExtent l="0" t="0" r="3810" b="0"/>
            <wp:docPr id="2" name="Picture 2" descr="C:\Users\NELUTA~1.MAT\AppData\Local\Temp\Rar$DIa0.251\Plandist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UTA~1.MAT\AppData\Local\Temp\Rar$DIa0.251\Plandiste_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5811" cy="4109466"/>
                    </a:xfrm>
                    <a:prstGeom prst="rect">
                      <a:avLst/>
                    </a:prstGeom>
                    <a:noFill/>
                    <a:ln>
                      <a:noFill/>
                    </a:ln>
                  </pic:spPr>
                </pic:pic>
              </a:graphicData>
            </a:graphic>
          </wp:inline>
        </w:drawing>
      </w:r>
      <w:r>
        <w:rPr>
          <w:rFonts w:ascii="Trebuchet MS" w:hAnsi="Trebuchet MS"/>
          <w:lang w:val="en-GB"/>
        </w:rPr>
        <w:t xml:space="preserve">  </w:t>
      </w:r>
      <w:r w:rsidRPr="00A623EC">
        <w:rPr>
          <w:rFonts w:ascii="Trebuchet MS" w:hAnsi="Trebuchet MS"/>
          <w:noProof/>
          <w:lang w:val="en-GB" w:eastAsia="en-GB"/>
        </w:rPr>
        <w:drawing>
          <wp:inline distT="0" distB="0" distL="0" distR="0" wp14:anchorId="67C8CD0A" wp14:editId="517E7D33">
            <wp:extent cx="3590899" cy="2760980"/>
            <wp:effectExtent l="0" t="0" r="0" b="1270"/>
            <wp:docPr id="4" name="Picture 4" descr="C:\Users\NELUTA~1.MAT\AppData\Local\Temp\Rar$DIa0.763\Citytouch_Orasul_Re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LUTA~1.MAT\AppData\Local\Temp\Rar$DIa0.763\Citytouch_Orasul_Reca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3294" cy="2816643"/>
                    </a:xfrm>
                    <a:prstGeom prst="rect">
                      <a:avLst/>
                    </a:prstGeom>
                    <a:noFill/>
                    <a:ln>
                      <a:noFill/>
                    </a:ln>
                  </pic:spPr>
                </pic:pic>
              </a:graphicData>
            </a:graphic>
          </wp:inline>
        </w:drawing>
      </w:r>
      <w:r>
        <w:rPr>
          <w:rFonts w:ascii="Trebuchet MS" w:hAnsi="Trebuchet MS"/>
          <w:lang w:val="en-GB"/>
        </w:rPr>
        <w:t xml:space="preserve"> </w:t>
      </w:r>
      <w:r w:rsidRPr="00A623EC">
        <w:rPr>
          <w:rFonts w:ascii="Trebuchet MS" w:hAnsi="Trebuchet MS"/>
          <w:noProof/>
          <w:lang w:val="en-GB" w:eastAsia="en-GB"/>
        </w:rPr>
        <w:drawing>
          <wp:inline distT="0" distB="0" distL="0" distR="0" wp14:anchorId="180070A8" wp14:editId="2E19A82C">
            <wp:extent cx="3002280" cy="2779395"/>
            <wp:effectExtent l="0" t="0" r="7620" b="1905"/>
            <wp:docPr id="5" name="Picture 5" descr="C:\Users\NELUTA~1.MAT\AppData\Local\Temp\Rar$DIa0.784\Plandist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LUTA~1.MAT\AppData\Local\Temp\Rar$DIa0.784\Plandiste_1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280" cy="2779395"/>
                    </a:xfrm>
                    <a:prstGeom prst="rect">
                      <a:avLst/>
                    </a:prstGeom>
                    <a:noFill/>
                    <a:ln>
                      <a:noFill/>
                    </a:ln>
                  </pic:spPr>
                </pic:pic>
              </a:graphicData>
            </a:graphic>
          </wp:inline>
        </w:drawing>
      </w:r>
    </w:p>
    <w:sectPr w:rsidR="00036406" w:rsidRPr="000E505D" w:rsidSect="007F561B">
      <w:headerReference w:type="default" r:id="rId14"/>
      <w:footerReference w:type="default" r:id="rId15"/>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A531" w14:textId="77777777" w:rsidR="00A018EE" w:rsidRDefault="00A018EE" w:rsidP="00811AC4">
      <w:r>
        <w:separator/>
      </w:r>
    </w:p>
  </w:endnote>
  <w:endnote w:type="continuationSeparator" w:id="0">
    <w:p w14:paraId="34B88E83" w14:textId="77777777" w:rsidR="00A018EE" w:rsidRDefault="00A018EE"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0DC51717" w:rsidR="007F561B" w:rsidRDefault="000E505D" w:rsidP="007F561B">
    <w:pPr>
      <w:pStyle w:val="Footer"/>
    </w:pPr>
    <w:r>
      <w:rPr>
        <w:noProof/>
        <w:lang w:val="en-GB" w:eastAsia="en-GB"/>
      </w:rPr>
      <mc:AlternateContent>
        <mc:Choice Requires="wps">
          <w:drawing>
            <wp:anchor distT="0" distB="0" distL="114300" distR="114300" simplePos="0" relativeHeight="251661312" behindDoc="0" locked="0" layoutInCell="1" allowOverlap="1" wp14:anchorId="08959E6F" wp14:editId="2271EDB1">
              <wp:simplePos x="0" y="0"/>
              <wp:positionH relativeFrom="column">
                <wp:posOffset>2373630</wp:posOffset>
              </wp:positionH>
              <wp:positionV relativeFrom="paragraph">
                <wp:posOffset>8255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86.9pt;margin-top:.6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9F6091">
      <w:rPr>
        <w:noProof/>
        <w:lang w:val="en-GB" w:eastAsia="en-GB"/>
      </w:rPr>
      <w:drawing>
        <wp:anchor distT="0" distB="0" distL="114300" distR="114300" simplePos="0" relativeHeight="251658240" behindDoc="0" locked="0" layoutInCell="1" allowOverlap="1" wp14:anchorId="6229A084" wp14:editId="01676C49">
          <wp:simplePos x="0" y="0"/>
          <wp:positionH relativeFrom="column">
            <wp:posOffset>719593</wp:posOffset>
          </wp:positionH>
          <wp:positionV relativeFrom="paragraph">
            <wp:posOffset>78547</wp:posOffset>
          </wp:positionV>
          <wp:extent cx="471170" cy="4711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val="en-GB" w:eastAsia="en-GB"/>
      </w:rPr>
      <mc:AlternateContent>
        <mc:Choice Requires="wps">
          <w:drawing>
            <wp:anchor distT="0" distB="0" distL="114300" distR="114300" simplePos="0" relativeHeight="251662336" behindDoc="0" locked="0" layoutInCell="1" allowOverlap="1" wp14:anchorId="2A34E34D" wp14:editId="5D1388EC">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C8BEC"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5B3F" w14:textId="77777777" w:rsidR="00A018EE" w:rsidRDefault="00A018EE" w:rsidP="00811AC4">
      <w:r>
        <w:separator/>
      </w:r>
    </w:p>
  </w:footnote>
  <w:footnote w:type="continuationSeparator" w:id="0">
    <w:p w14:paraId="31579C60" w14:textId="77777777" w:rsidR="00A018EE" w:rsidRDefault="00A018EE"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2A61D6" w:rsidRPr="00EE6ADE" w:rsidRDefault="002A61D6"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0E1EAC8D" w:rsidR="00811AC4" w:rsidRDefault="000E505D">
    <w:pPr>
      <w:pStyle w:val="Header"/>
    </w:pPr>
    <w:r>
      <w:rPr>
        <w:noProof/>
        <w:lang w:val="en-GB" w:eastAsia="en-GB"/>
      </w:rPr>
      <w:drawing>
        <wp:anchor distT="0" distB="0" distL="114300" distR="114300" simplePos="0" relativeHeight="251664384" behindDoc="0" locked="0" layoutInCell="1" allowOverlap="1" wp14:anchorId="49CE4B9A" wp14:editId="02A27C85">
          <wp:simplePos x="0" y="0"/>
          <wp:positionH relativeFrom="column">
            <wp:posOffset>266700</wp:posOffset>
          </wp:positionH>
          <wp:positionV relativeFrom="paragraph">
            <wp:posOffset>-257810</wp:posOffset>
          </wp:positionV>
          <wp:extent cx="4131042" cy="88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4131042" cy="88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3E3"/>
    <w:multiLevelType w:val="hybridMultilevel"/>
    <w:tmpl w:val="287EF774"/>
    <w:lvl w:ilvl="0" w:tplc="DE8C47A0">
      <w:start w:val="1"/>
      <w:numFmt w:val="decimal"/>
      <w:lvlText w:val="%1"/>
      <w:lvlJc w:val="left"/>
      <w:pPr>
        <w:ind w:left="720" w:hanging="360"/>
      </w:pPr>
      <w:rPr>
        <w:rFonts w:ascii="Trebuchet MS" w:hAnsi="Trebuchet M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C5B12"/>
    <w:multiLevelType w:val="hybridMultilevel"/>
    <w:tmpl w:val="E0829444"/>
    <w:lvl w:ilvl="0" w:tplc="4DFE74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211FBF"/>
    <w:multiLevelType w:val="hybridMultilevel"/>
    <w:tmpl w:val="7EC4B956"/>
    <w:lvl w:ilvl="0" w:tplc="53AC6D6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EC6081"/>
    <w:multiLevelType w:val="hybridMultilevel"/>
    <w:tmpl w:val="EEE20BA4"/>
    <w:lvl w:ilvl="0" w:tplc="E84AFEC8">
      <w:start w:val="1"/>
      <w:numFmt w:val="decimal"/>
      <w:lvlText w:val="%1"/>
      <w:lvlJc w:val="left"/>
      <w:pPr>
        <w:ind w:left="720" w:hanging="360"/>
      </w:pPr>
      <w:rPr>
        <w:rFonts w:ascii="Trebuchet MS" w:hAnsi="Trebuchet MS"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7557685">
    <w:abstractNumId w:val="0"/>
  </w:num>
  <w:num w:numId="2" w16cid:durableId="1541824773">
    <w:abstractNumId w:val="1"/>
  </w:num>
  <w:num w:numId="3" w16cid:durableId="929847887">
    <w:abstractNumId w:val="3"/>
  </w:num>
  <w:num w:numId="4" w16cid:durableId="3400874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25281"/>
    <w:rsid w:val="00036406"/>
    <w:rsid w:val="00093B12"/>
    <w:rsid w:val="000E505D"/>
    <w:rsid w:val="001C1734"/>
    <w:rsid w:val="001C23CD"/>
    <w:rsid w:val="001E471D"/>
    <w:rsid w:val="002A61D6"/>
    <w:rsid w:val="002F7540"/>
    <w:rsid w:val="003665C1"/>
    <w:rsid w:val="00377819"/>
    <w:rsid w:val="0038333F"/>
    <w:rsid w:val="00421FD9"/>
    <w:rsid w:val="0044364A"/>
    <w:rsid w:val="004B3880"/>
    <w:rsid w:val="00567D4C"/>
    <w:rsid w:val="0059052B"/>
    <w:rsid w:val="005E6345"/>
    <w:rsid w:val="00617C7D"/>
    <w:rsid w:val="006F041B"/>
    <w:rsid w:val="006F23C1"/>
    <w:rsid w:val="007139AB"/>
    <w:rsid w:val="00762F9F"/>
    <w:rsid w:val="007777A9"/>
    <w:rsid w:val="007F561B"/>
    <w:rsid w:val="00811AC4"/>
    <w:rsid w:val="00817FE5"/>
    <w:rsid w:val="0086760B"/>
    <w:rsid w:val="008A2280"/>
    <w:rsid w:val="00914269"/>
    <w:rsid w:val="00964959"/>
    <w:rsid w:val="009B5F76"/>
    <w:rsid w:val="009B6280"/>
    <w:rsid w:val="009D4FC9"/>
    <w:rsid w:val="009F6091"/>
    <w:rsid w:val="00A018EE"/>
    <w:rsid w:val="00A623EC"/>
    <w:rsid w:val="00BF220E"/>
    <w:rsid w:val="00C913E7"/>
    <w:rsid w:val="00D70E01"/>
    <w:rsid w:val="00D97DD5"/>
    <w:rsid w:val="00DB45ED"/>
    <w:rsid w:val="00DD6FA4"/>
    <w:rsid w:val="00DE0E43"/>
    <w:rsid w:val="00EB012E"/>
    <w:rsid w:val="00FB3633"/>
    <w:rsid w:val="00FF0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617C7D"/>
    <w:rPr>
      <w:color w:val="0563C1" w:themeColor="hyperlink"/>
      <w:u w:val="single"/>
    </w:rPr>
  </w:style>
  <w:style w:type="paragraph" w:styleId="ListParagraph">
    <w:name w:val="List Paragraph"/>
    <w:basedOn w:val="Normal"/>
    <w:uiPriority w:val="34"/>
    <w:qFormat/>
    <w:rsid w:val="00777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56625">
      <w:bodyDiv w:val="1"/>
      <w:marLeft w:val="0"/>
      <w:marRight w:val="0"/>
      <w:marTop w:val="0"/>
      <w:marBottom w:val="0"/>
      <w:divBdr>
        <w:top w:val="none" w:sz="0" w:space="0" w:color="auto"/>
        <w:left w:val="none" w:sz="0" w:space="0" w:color="auto"/>
        <w:bottom w:val="none" w:sz="0" w:space="0" w:color="auto"/>
        <w:right w:val="none" w:sz="0" w:space="0" w:color="auto"/>
      </w:divBdr>
    </w:div>
    <w:div w:id="864517871">
      <w:bodyDiv w:val="1"/>
      <w:marLeft w:val="0"/>
      <w:marRight w:val="0"/>
      <w:marTop w:val="0"/>
      <w:marBottom w:val="0"/>
      <w:divBdr>
        <w:top w:val="none" w:sz="0" w:space="0" w:color="auto"/>
        <w:left w:val="none" w:sz="0" w:space="0" w:color="auto"/>
        <w:bottom w:val="none" w:sz="0" w:space="0" w:color="auto"/>
        <w:right w:val="none" w:sz="0" w:space="0" w:color="auto"/>
      </w:divBdr>
    </w:div>
    <w:div w:id="1664115608">
      <w:bodyDiv w:val="1"/>
      <w:marLeft w:val="0"/>
      <w:marRight w:val="0"/>
      <w:marTop w:val="0"/>
      <w:marBottom w:val="0"/>
      <w:divBdr>
        <w:top w:val="none" w:sz="0" w:space="0" w:color="auto"/>
        <w:left w:val="none" w:sz="0" w:space="0" w:color="auto"/>
        <w:bottom w:val="none" w:sz="0" w:space="0" w:color="auto"/>
        <w:right w:val="none" w:sz="0" w:space="0" w:color="auto"/>
      </w:divBdr>
    </w:div>
    <w:div w:id="1777211926">
      <w:bodyDiv w:val="1"/>
      <w:marLeft w:val="0"/>
      <w:marRight w:val="0"/>
      <w:marTop w:val="0"/>
      <w:marBottom w:val="0"/>
      <w:divBdr>
        <w:top w:val="none" w:sz="0" w:space="0" w:color="auto"/>
        <w:left w:val="none" w:sz="0" w:space="0" w:color="auto"/>
        <w:bottom w:val="none" w:sz="0" w:space="0" w:color="auto"/>
        <w:right w:val="none" w:sz="0" w:space="0" w:color="auto"/>
      </w:divBdr>
    </w:div>
    <w:div w:id="1908803836">
      <w:bodyDiv w:val="1"/>
      <w:marLeft w:val="0"/>
      <w:marRight w:val="0"/>
      <w:marTop w:val="0"/>
      <w:marBottom w:val="0"/>
      <w:divBdr>
        <w:top w:val="none" w:sz="0" w:space="0" w:color="auto"/>
        <w:left w:val="none" w:sz="0" w:space="0" w:color="auto"/>
        <w:bottom w:val="none" w:sz="0" w:space="0" w:color="auto"/>
        <w:right w:val="none" w:sz="0" w:space="0" w:color="auto"/>
      </w:divBdr>
      <w:divsChild>
        <w:div w:id="1048263543">
          <w:marLeft w:val="-15"/>
          <w:marRight w:val="-15"/>
          <w:marTop w:val="0"/>
          <w:marBottom w:val="0"/>
          <w:divBdr>
            <w:top w:val="none" w:sz="0" w:space="0" w:color="auto"/>
            <w:left w:val="none" w:sz="0" w:space="0" w:color="auto"/>
            <w:bottom w:val="none" w:sz="0" w:space="0" w:color="auto"/>
            <w:right w:val="none" w:sz="0" w:space="0" w:color="auto"/>
          </w:divBdr>
        </w:div>
        <w:div w:id="1488085482">
          <w:marLeft w:val="-15"/>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recas@yahoo.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office@plandiste-opstina.rs"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office@rcrbanat.rs" TargetMode="External"/><Relationship Id="rId4" Type="http://schemas.openxmlformats.org/officeDocument/2006/relationships/webSettings" Target="webSettings.xml"/><Relationship Id="rId9" Type="http://schemas.openxmlformats.org/officeDocument/2006/relationships/hyperlink" Target="mailto:adrian.balaci@amet.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37</cp:revision>
  <dcterms:created xsi:type="dcterms:W3CDTF">2019-07-03T12:02:00Z</dcterms:created>
  <dcterms:modified xsi:type="dcterms:W3CDTF">2023-08-11T08:35:00Z</dcterms:modified>
</cp:coreProperties>
</file>