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09CCD1" w14:textId="77777777" w:rsidR="00811AC4" w:rsidRPr="00B320BC" w:rsidRDefault="00811AC4" w:rsidP="00811AC4">
      <w:pPr>
        <w:rPr>
          <w:sz w:val="2"/>
          <w:szCs w:val="2"/>
          <w:lang w:val="en-GB"/>
        </w:rPr>
      </w:pPr>
    </w:p>
    <w:p w14:paraId="31B2EA6B" w14:textId="37D7C790" w:rsidR="00811AC4" w:rsidRPr="00B320BC" w:rsidRDefault="00811AC4" w:rsidP="00811AC4">
      <w:pPr>
        <w:rPr>
          <w:lang w:val="en-GB"/>
        </w:rPr>
      </w:pPr>
    </w:p>
    <w:tbl>
      <w:tblPr>
        <w:tblpPr w:leftFromText="180" w:rightFromText="180" w:vertAnchor="page" w:horzAnchor="margin" w:tblpXSpec="center" w:tblpY="2067"/>
        <w:tblW w:w="13750" w:type="dxa"/>
        <w:tblLook w:val="04A0" w:firstRow="1" w:lastRow="0" w:firstColumn="1" w:lastColumn="0" w:noHBand="0" w:noVBand="1"/>
      </w:tblPr>
      <w:tblGrid>
        <w:gridCol w:w="2977"/>
        <w:gridCol w:w="10773"/>
      </w:tblGrid>
      <w:tr w:rsidR="002A61D6" w:rsidRPr="00B320BC" w14:paraId="6C9E4F43" w14:textId="77777777" w:rsidTr="00CC7EB2">
        <w:trPr>
          <w:trHeight w:val="313"/>
        </w:trPr>
        <w:tc>
          <w:tcPr>
            <w:tcW w:w="13750" w:type="dxa"/>
            <w:gridSpan w:val="2"/>
            <w:tcBorders>
              <w:top w:val="nil"/>
              <w:left w:val="nil"/>
              <w:bottom w:val="nil"/>
              <w:right w:val="nil"/>
            </w:tcBorders>
            <w:shd w:val="clear" w:color="auto" w:fill="003399"/>
            <w:noWrap/>
            <w:vAlign w:val="center"/>
          </w:tcPr>
          <w:p w14:paraId="6F495DBF" w14:textId="77777777" w:rsidR="002A61D6" w:rsidRPr="00B320BC" w:rsidRDefault="002A61D6" w:rsidP="002A61D6">
            <w:pPr>
              <w:jc w:val="center"/>
              <w:rPr>
                <w:rFonts w:ascii="Trebuchet MS" w:hAnsi="Trebuchet MS"/>
                <w:b/>
                <w:color w:val="FFFFFF" w:themeColor="background1"/>
                <w:lang w:val="en-GB"/>
              </w:rPr>
            </w:pPr>
            <w:r w:rsidRPr="00B320BC">
              <w:rPr>
                <w:rFonts w:ascii="Trebuchet MS" w:hAnsi="Trebuchet MS"/>
                <w:b/>
                <w:color w:val="FFFFFF" w:themeColor="background1"/>
                <w:lang w:val="en-GB"/>
              </w:rPr>
              <w:t>Project information</w:t>
            </w:r>
          </w:p>
        </w:tc>
      </w:tr>
      <w:tr w:rsidR="002A61D6" w:rsidRPr="00B320BC" w14:paraId="12F7A3C7" w14:textId="77777777" w:rsidTr="00CC7EB2">
        <w:trPr>
          <w:trHeight w:val="313"/>
        </w:trPr>
        <w:tc>
          <w:tcPr>
            <w:tcW w:w="2977" w:type="dxa"/>
            <w:tcBorders>
              <w:top w:val="nil"/>
              <w:left w:val="nil"/>
              <w:right w:val="nil"/>
            </w:tcBorders>
            <w:shd w:val="clear" w:color="auto" w:fill="auto"/>
            <w:noWrap/>
            <w:vAlign w:val="bottom"/>
          </w:tcPr>
          <w:p w14:paraId="1053A651" w14:textId="77777777" w:rsidR="002A61D6" w:rsidRPr="00B320BC" w:rsidRDefault="002A61D6" w:rsidP="002A61D6">
            <w:pPr>
              <w:rPr>
                <w:rFonts w:ascii="Trebuchet MS" w:hAnsi="Trebuchet MS"/>
                <w:color w:val="000000"/>
                <w:lang w:val="en-GB"/>
              </w:rPr>
            </w:pPr>
          </w:p>
        </w:tc>
        <w:tc>
          <w:tcPr>
            <w:tcW w:w="10773" w:type="dxa"/>
            <w:tcBorders>
              <w:top w:val="nil"/>
              <w:left w:val="nil"/>
              <w:right w:val="nil"/>
            </w:tcBorders>
            <w:shd w:val="clear" w:color="auto" w:fill="auto"/>
            <w:noWrap/>
            <w:vAlign w:val="bottom"/>
          </w:tcPr>
          <w:p w14:paraId="74203755" w14:textId="77777777" w:rsidR="002A61D6" w:rsidRPr="00B320BC" w:rsidRDefault="002A61D6" w:rsidP="002A61D6">
            <w:pPr>
              <w:rPr>
                <w:rFonts w:ascii="Trebuchet MS" w:hAnsi="Trebuchet MS"/>
                <w:lang w:val="en-GB"/>
              </w:rPr>
            </w:pPr>
          </w:p>
        </w:tc>
      </w:tr>
      <w:tr w:rsidR="002A61D6" w:rsidRPr="00B320BC" w14:paraId="745A550F" w14:textId="77777777" w:rsidTr="00CC7EB2">
        <w:trPr>
          <w:trHeight w:val="313"/>
        </w:trPr>
        <w:tc>
          <w:tcPr>
            <w:tcW w:w="2977" w:type="dxa"/>
            <w:shd w:val="clear" w:color="auto" w:fill="auto"/>
            <w:noWrap/>
          </w:tcPr>
          <w:p w14:paraId="4152D259" w14:textId="77777777" w:rsidR="002A61D6" w:rsidRPr="00B320BC" w:rsidRDefault="002A61D6" w:rsidP="002A61D6">
            <w:pPr>
              <w:rPr>
                <w:rFonts w:ascii="Trebuchet MS" w:hAnsi="Trebuchet MS"/>
                <w:color w:val="003399"/>
                <w:lang w:val="en-GB"/>
              </w:rPr>
            </w:pPr>
            <w:r w:rsidRPr="00B320BC">
              <w:rPr>
                <w:rFonts w:ascii="Trebuchet MS" w:hAnsi="Trebuchet MS"/>
                <w:color w:val="003399"/>
                <w:lang w:val="en-GB"/>
              </w:rPr>
              <w:t>CALL FOR PROPOSALS</w:t>
            </w:r>
          </w:p>
        </w:tc>
        <w:tc>
          <w:tcPr>
            <w:tcW w:w="10773" w:type="dxa"/>
            <w:tcBorders>
              <w:left w:val="nil"/>
              <w:bottom w:val="single" w:sz="4" w:space="0" w:color="auto"/>
            </w:tcBorders>
            <w:shd w:val="clear" w:color="auto" w:fill="auto"/>
            <w:noWrap/>
            <w:vAlign w:val="center"/>
          </w:tcPr>
          <w:p w14:paraId="215C7DFF" w14:textId="725CC747" w:rsidR="002A61D6" w:rsidRPr="00B320BC" w:rsidRDefault="003C4C2F" w:rsidP="002A61D6">
            <w:pPr>
              <w:rPr>
                <w:rFonts w:ascii="Trebuchet MS" w:hAnsi="Trebuchet MS"/>
                <w:lang w:val="en-GB"/>
              </w:rPr>
            </w:pPr>
            <w:r w:rsidRPr="00B320BC">
              <w:rPr>
                <w:rFonts w:ascii="Trebuchet MS" w:hAnsi="Trebuchet MS"/>
                <w:lang w:val="en-GB"/>
              </w:rPr>
              <w:t>1</w:t>
            </w:r>
          </w:p>
        </w:tc>
      </w:tr>
      <w:tr w:rsidR="002A61D6" w:rsidRPr="00B320BC" w14:paraId="5F86A870" w14:textId="77777777" w:rsidTr="00CC7EB2">
        <w:trPr>
          <w:trHeight w:val="405"/>
        </w:trPr>
        <w:tc>
          <w:tcPr>
            <w:tcW w:w="2977" w:type="dxa"/>
            <w:shd w:val="clear" w:color="auto" w:fill="auto"/>
            <w:noWrap/>
            <w:hideMark/>
          </w:tcPr>
          <w:p w14:paraId="487E0DD8" w14:textId="77777777" w:rsidR="002A61D6" w:rsidRPr="00B320BC" w:rsidRDefault="002A61D6" w:rsidP="002A61D6">
            <w:pPr>
              <w:rPr>
                <w:rFonts w:ascii="Trebuchet MS" w:hAnsi="Trebuchet MS"/>
                <w:color w:val="003399"/>
                <w:lang w:val="en-GB"/>
              </w:rPr>
            </w:pPr>
            <w:r w:rsidRPr="00B320BC">
              <w:rPr>
                <w:rFonts w:ascii="Trebuchet MS" w:hAnsi="Trebuchet MS"/>
                <w:color w:val="003399"/>
                <w:lang w:val="en-GB"/>
              </w:rPr>
              <w:t>e-MS Code:</w:t>
            </w:r>
          </w:p>
        </w:tc>
        <w:tc>
          <w:tcPr>
            <w:tcW w:w="10773" w:type="dxa"/>
            <w:tcBorders>
              <w:top w:val="single" w:sz="4" w:space="0" w:color="auto"/>
              <w:left w:val="nil"/>
              <w:bottom w:val="single" w:sz="4" w:space="0" w:color="auto"/>
            </w:tcBorders>
            <w:shd w:val="clear" w:color="auto" w:fill="auto"/>
            <w:noWrap/>
            <w:vAlign w:val="center"/>
          </w:tcPr>
          <w:p w14:paraId="26E5F8CD" w14:textId="753FBF06" w:rsidR="002A61D6" w:rsidRPr="00B320BC" w:rsidRDefault="00AD75D6" w:rsidP="009909FC">
            <w:pPr>
              <w:rPr>
                <w:rFonts w:ascii="Trebuchet MS" w:hAnsi="Trebuchet MS"/>
                <w:lang w:val="en-GB"/>
              </w:rPr>
            </w:pPr>
            <w:r w:rsidRPr="00B320BC">
              <w:rPr>
                <w:rFonts w:ascii="Trebuchet MS" w:hAnsi="Trebuchet MS"/>
                <w:lang w:val="en-GB"/>
              </w:rPr>
              <w:t>RORS</w:t>
            </w:r>
            <w:r w:rsidR="009909FC" w:rsidRPr="00B320BC">
              <w:rPr>
                <w:rFonts w:ascii="Trebuchet MS" w:hAnsi="Trebuchet MS"/>
                <w:lang w:val="en-GB"/>
              </w:rPr>
              <w:t>-</w:t>
            </w:r>
            <w:r w:rsidR="004E1F20" w:rsidRPr="00B320BC">
              <w:rPr>
                <w:rFonts w:ascii="Trebuchet MS" w:hAnsi="Trebuchet MS"/>
                <w:lang w:val="en-GB"/>
              </w:rPr>
              <w:t>29</w:t>
            </w:r>
          </w:p>
        </w:tc>
      </w:tr>
      <w:tr w:rsidR="002A61D6" w:rsidRPr="00B320BC" w14:paraId="36593A18" w14:textId="77777777" w:rsidTr="00CC7EB2">
        <w:trPr>
          <w:trHeight w:val="313"/>
        </w:trPr>
        <w:tc>
          <w:tcPr>
            <w:tcW w:w="2977" w:type="dxa"/>
            <w:shd w:val="clear" w:color="auto" w:fill="auto"/>
            <w:noWrap/>
            <w:hideMark/>
          </w:tcPr>
          <w:p w14:paraId="4BF8B3F8" w14:textId="77777777" w:rsidR="002A61D6" w:rsidRPr="00B320BC" w:rsidRDefault="002A61D6" w:rsidP="002A61D6">
            <w:pPr>
              <w:rPr>
                <w:rFonts w:ascii="Trebuchet MS" w:hAnsi="Trebuchet MS"/>
                <w:color w:val="003399"/>
                <w:lang w:val="en-GB"/>
              </w:rPr>
            </w:pPr>
            <w:r w:rsidRPr="00B320BC">
              <w:rPr>
                <w:rFonts w:ascii="Trebuchet MS" w:hAnsi="Trebuchet MS"/>
                <w:color w:val="003399"/>
                <w:lang w:val="en-GB"/>
              </w:rPr>
              <w:t>PRIORITY AXIS:</w:t>
            </w:r>
          </w:p>
        </w:tc>
        <w:tc>
          <w:tcPr>
            <w:tcW w:w="10773" w:type="dxa"/>
            <w:tcBorders>
              <w:top w:val="single" w:sz="4" w:space="0" w:color="auto"/>
              <w:left w:val="nil"/>
              <w:bottom w:val="single" w:sz="4" w:space="0" w:color="auto"/>
            </w:tcBorders>
            <w:shd w:val="clear" w:color="auto" w:fill="auto"/>
            <w:noWrap/>
            <w:vAlign w:val="center"/>
          </w:tcPr>
          <w:p w14:paraId="1F1CFE6C" w14:textId="1A13A7D3" w:rsidR="002A61D6" w:rsidRPr="00B320BC" w:rsidRDefault="00AD75D6" w:rsidP="002A61D6">
            <w:pPr>
              <w:rPr>
                <w:rFonts w:ascii="Trebuchet MS" w:hAnsi="Trebuchet MS"/>
                <w:lang w:val="en-GB"/>
              </w:rPr>
            </w:pPr>
            <w:r w:rsidRPr="00B320BC">
              <w:rPr>
                <w:rFonts w:ascii="Trebuchet MS" w:hAnsi="Trebuchet MS"/>
                <w:lang w:val="en-GB"/>
              </w:rPr>
              <w:t>3 Sustainable mobility and accessibility</w:t>
            </w:r>
          </w:p>
        </w:tc>
      </w:tr>
      <w:tr w:rsidR="002A61D6" w:rsidRPr="00B320BC" w14:paraId="20E3E633" w14:textId="77777777" w:rsidTr="00CC7EB2">
        <w:trPr>
          <w:trHeight w:val="313"/>
        </w:trPr>
        <w:tc>
          <w:tcPr>
            <w:tcW w:w="2977" w:type="dxa"/>
            <w:shd w:val="clear" w:color="auto" w:fill="auto"/>
            <w:noWrap/>
            <w:hideMark/>
          </w:tcPr>
          <w:p w14:paraId="181681CA" w14:textId="77777777" w:rsidR="002A61D6" w:rsidRPr="00B320BC" w:rsidRDefault="002A61D6" w:rsidP="002A61D6">
            <w:pPr>
              <w:rPr>
                <w:rFonts w:ascii="Trebuchet MS" w:hAnsi="Trebuchet MS"/>
                <w:color w:val="003399"/>
                <w:lang w:val="en-GB"/>
              </w:rPr>
            </w:pPr>
            <w:r w:rsidRPr="00B320BC">
              <w:rPr>
                <w:rFonts w:ascii="Trebuchet MS" w:hAnsi="Trebuchet MS"/>
                <w:color w:val="003399"/>
                <w:lang w:val="en-GB"/>
              </w:rPr>
              <w:t>OBJECTIVE:</w:t>
            </w:r>
          </w:p>
        </w:tc>
        <w:tc>
          <w:tcPr>
            <w:tcW w:w="10773" w:type="dxa"/>
            <w:tcBorders>
              <w:top w:val="single" w:sz="4" w:space="0" w:color="auto"/>
              <w:left w:val="nil"/>
              <w:bottom w:val="single" w:sz="4" w:space="0" w:color="auto"/>
            </w:tcBorders>
            <w:shd w:val="clear" w:color="auto" w:fill="auto"/>
            <w:noWrap/>
            <w:vAlign w:val="center"/>
          </w:tcPr>
          <w:p w14:paraId="327DD868" w14:textId="331F5EFE" w:rsidR="002A61D6" w:rsidRPr="00B320BC" w:rsidRDefault="00AD75D6" w:rsidP="002A61D6">
            <w:pPr>
              <w:rPr>
                <w:rFonts w:ascii="Trebuchet MS" w:hAnsi="Trebuchet MS"/>
                <w:lang w:val="en-GB"/>
              </w:rPr>
            </w:pPr>
            <w:r w:rsidRPr="00B320BC">
              <w:rPr>
                <w:rFonts w:ascii="Trebuchet MS" w:hAnsi="Trebuchet MS"/>
                <w:lang w:val="en-GB"/>
              </w:rPr>
              <w:t>3.1 Mobility and transport infrastructure and services</w:t>
            </w:r>
          </w:p>
        </w:tc>
      </w:tr>
      <w:tr w:rsidR="002A61D6" w:rsidRPr="00B320BC" w14:paraId="24F805DB" w14:textId="77777777" w:rsidTr="00CC7EB2">
        <w:trPr>
          <w:trHeight w:val="418"/>
        </w:trPr>
        <w:tc>
          <w:tcPr>
            <w:tcW w:w="2977" w:type="dxa"/>
            <w:shd w:val="clear" w:color="auto" w:fill="auto"/>
            <w:noWrap/>
            <w:hideMark/>
          </w:tcPr>
          <w:p w14:paraId="6202F2E4" w14:textId="77777777" w:rsidR="002A61D6" w:rsidRPr="00B320BC" w:rsidRDefault="002A61D6" w:rsidP="002A61D6">
            <w:pPr>
              <w:rPr>
                <w:rFonts w:ascii="Trebuchet MS" w:hAnsi="Trebuchet MS"/>
                <w:color w:val="003399"/>
                <w:lang w:val="en-GB"/>
              </w:rPr>
            </w:pPr>
            <w:r w:rsidRPr="00B320BC">
              <w:rPr>
                <w:rFonts w:ascii="Trebuchet MS" w:hAnsi="Trebuchet MS"/>
                <w:color w:val="003399"/>
                <w:lang w:val="en-GB"/>
              </w:rPr>
              <w:t>PROJECT TITLE:</w:t>
            </w:r>
          </w:p>
        </w:tc>
        <w:tc>
          <w:tcPr>
            <w:tcW w:w="10773" w:type="dxa"/>
            <w:tcBorders>
              <w:top w:val="single" w:sz="4" w:space="0" w:color="auto"/>
              <w:left w:val="nil"/>
              <w:bottom w:val="single" w:sz="4" w:space="0" w:color="auto"/>
            </w:tcBorders>
            <w:shd w:val="clear" w:color="auto" w:fill="auto"/>
            <w:noWrap/>
            <w:vAlign w:val="center"/>
          </w:tcPr>
          <w:p w14:paraId="262CEFCB" w14:textId="37847380" w:rsidR="002A61D6" w:rsidRPr="00B320BC" w:rsidRDefault="00924812" w:rsidP="002A61D6">
            <w:pPr>
              <w:rPr>
                <w:rFonts w:ascii="Trebuchet MS" w:hAnsi="Trebuchet MS"/>
                <w:b/>
                <w:bCs/>
                <w:color w:val="0070C0"/>
                <w:lang w:val="en-GB"/>
              </w:rPr>
            </w:pPr>
            <w:r w:rsidRPr="00B320BC">
              <w:rPr>
                <w:rFonts w:ascii="Trebuchet MS" w:hAnsi="Trebuchet MS"/>
                <w:b/>
                <w:bCs/>
                <w:color w:val="0070C0"/>
                <w:lang w:val="en-GB"/>
              </w:rPr>
              <w:t>Improving connectivity along the Danube</w:t>
            </w:r>
          </w:p>
        </w:tc>
      </w:tr>
      <w:tr w:rsidR="002A61D6" w:rsidRPr="00B320BC" w14:paraId="755693D6" w14:textId="77777777" w:rsidTr="00CC7EB2">
        <w:trPr>
          <w:trHeight w:val="313"/>
        </w:trPr>
        <w:tc>
          <w:tcPr>
            <w:tcW w:w="2977" w:type="dxa"/>
            <w:shd w:val="clear" w:color="auto" w:fill="auto"/>
            <w:noWrap/>
            <w:hideMark/>
          </w:tcPr>
          <w:p w14:paraId="5A05647F" w14:textId="77777777" w:rsidR="002A61D6" w:rsidRPr="00B320BC" w:rsidRDefault="002A61D6" w:rsidP="002A61D6">
            <w:pPr>
              <w:rPr>
                <w:rFonts w:ascii="Trebuchet MS" w:hAnsi="Trebuchet MS"/>
                <w:color w:val="003399"/>
                <w:lang w:val="en-GB"/>
              </w:rPr>
            </w:pPr>
            <w:r w:rsidRPr="00B320BC">
              <w:rPr>
                <w:rFonts w:ascii="Trebuchet MS" w:hAnsi="Trebuchet MS"/>
                <w:color w:val="003399"/>
                <w:lang w:val="en-GB"/>
              </w:rPr>
              <w:t>ACRONYM:</w:t>
            </w:r>
          </w:p>
        </w:tc>
        <w:tc>
          <w:tcPr>
            <w:tcW w:w="10773" w:type="dxa"/>
            <w:tcBorders>
              <w:top w:val="single" w:sz="4" w:space="0" w:color="auto"/>
              <w:left w:val="nil"/>
              <w:bottom w:val="single" w:sz="4" w:space="0" w:color="auto"/>
            </w:tcBorders>
            <w:shd w:val="clear" w:color="auto" w:fill="auto"/>
            <w:noWrap/>
            <w:vAlign w:val="center"/>
          </w:tcPr>
          <w:p w14:paraId="1BED2FFC" w14:textId="227A090C" w:rsidR="002A61D6" w:rsidRPr="00B320BC" w:rsidRDefault="00924812" w:rsidP="002A61D6">
            <w:pPr>
              <w:rPr>
                <w:rFonts w:ascii="Trebuchet MS" w:hAnsi="Trebuchet MS"/>
                <w:lang w:val="en-GB"/>
              </w:rPr>
            </w:pPr>
            <w:r w:rsidRPr="00B320BC">
              <w:rPr>
                <w:rFonts w:ascii="Trebuchet MS" w:hAnsi="Trebuchet MS"/>
                <w:lang w:val="en-GB"/>
              </w:rPr>
              <w:t>ICAD</w:t>
            </w:r>
          </w:p>
        </w:tc>
      </w:tr>
      <w:tr w:rsidR="002A61D6" w:rsidRPr="00B320BC" w14:paraId="77B48826" w14:textId="77777777" w:rsidTr="00CC7EB2">
        <w:trPr>
          <w:trHeight w:val="313"/>
        </w:trPr>
        <w:tc>
          <w:tcPr>
            <w:tcW w:w="2977" w:type="dxa"/>
            <w:shd w:val="clear" w:color="auto" w:fill="auto"/>
            <w:noWrap/>
            <w:hideMark/>
          </w:tcPr>
          <w:p w14:paraId="157268EA" w14:textId="77777777" w:rsidR="002A61D6" w:rsidRPr="00B320BC" w:rsidRDefault="002A61D6" w:rsidP="002A61D6">
            <w:pPr>
              <w:rPr>
                <w:rFonts w:ascii="Trebuchet MS" w:hAnsi="Trebuchet MS"/>
                <w:color w:val="003399"/>
                <w:lang w:val="en-GB"/>
              </w:rPr>
            </w:pPr>
            <w:r w:rsidRPr="00B320BC">
              <w:rPr>
                <w:rFonts w:ascii="Trebuchet MS" w:hAnsi="Trebuchet MS"/>
                <w:color w:val="003399"/>
                <w:lang w:val="en-GB"/>
              </w:rPr>
              <w:t>DURATION</w:t>
            </w:r>
            <w:r w:rsidRPr="00B320BC">
              <w:rPr>
                <w:rStyle w:val="FootnoteReference"/>
                <w:rFonts w:ascii="Trebuchet MS" w:hAnsi="Trebuchet MS"/>
                <w:color w:val="003399"/>
                <w:lang w:val="en-GB"/>
              </w:rPr>
              <w:footnoteReference w:id="1"/>
            </w:r>
            <w:r w:rsidRPr="00B320BC">
              <w:rPr>
                <w:rFonts w:ascii="Trebuchet MS" w:hAnsi="Trebuchet MS"/>
                <w:color w:val="003399"/>
                <w:lang w:val="en-GB"/>
              </w:rPr>
              <w:t>:</w:t>
            </w:r>
          </w:p>
        </w:tc>
        <w:tc>
          <w:tcPr>
            <w:tcW w:w="10773" w:type="dxa"/>
            <w:tcBorders>
              <w:top w:val="single" w:sz="4" w:space="0" w:color="auto"/>
              <w:left w:val="nil"/>
              <w:bottom w:val="single" w:sz="4" w:space="0" w:color="auto"/>
            </w:tcBorders>
            <w:shd w:val="clear" w:color="auto" w:fill="auto"/>
            <w:noWrap/>
            <w:vAlign w:val="center"/>
          </w:tcPr>
          <w:p w14:paraId="612F8956" w14:textId="23653DCD" w:rsidR="002A61D6" w:rsidRPr="00B320BC" w:rsidRDefault="00E65C62" w:rsidP="002A61D6">
            <w:pPr>
              <w:rPr>
                <w:rFonts w:ascii="Trebuchet MS" w:hAnsi="Trebuchet MS"/>
                <w:lang w:val="en-GB"/>
              </w:rPr>
            </w:pPr>
            <w:r w:rsidRPr="00B320BC">
              <w:rPr>
                <w:rFonts w:ascii="Trebuchet MS" w:hAnsi="Trebuchet MS"/>
                <w:lang w:val="en-GB"/>
              </w:rPr>
              <w:t>20.06.2017 - 19.06.2020 (</w:t>
            </w:r>
            <w:r w:rsidR="004E1F20" w:rsidRPr="00B320BC">
              <w:rPr>
                <w:rFonts w:ascii="Trebuchet MS" w:hAnsi="Trebuchet MS"/>
                <w:lang w:val="en-GB"/>
              </w:rPr>
              <w:t>36</w:t>
            </w:r>
            <w:r w:rsidR="00AD75D6" w:rsidRPr="00B320BC">
              <w:rPr>
                <w:rFonts w:ascii="Trebuchet MS" w:hAnsi="Trebuchet MS"/>
                <w:lang w:val="en-GB"/>
              </w:rPr>
              <w:t xml:space="preserve"> Months</w:t>
            </w:r>
            <w:r w:rsidRPr="00B320BC">
              <w:rPr>
                <w:rFonts w:ascii="Trebuchet MS" w:hAnsi="Trebuchet MS"/>
                <w:lang w:val="en-GB"/>
              </w:rPr>
              <w:t>)</w:t>
            </w:r>
          </w:p>
        </w:tc>
      </w:tr>
      <w:tr w:rsidR="002A61D6" w:rsidRPr="00B320BC" w14:paraId="475383C5" w14:textId="77777777" w:rsidTr="00CC7EB2">
        <w:trPr>
          <w:trHeight w:val="313"/>
        </w:trPr>
        <w:tc>
          <w:tcPr>
            <w:tcW w:w="2977" w:type="dxa"/>
            <w:shd w:val="clear" w:color="auto" w:fill="auto"/>
            <w:noWrap/>
            <w:hideMark/>
          </w:tcPr>
          <w:p w14:paraId="63D806D3" w14:textId="77777777" w:rsidR="002A61D6" w:rsidRPr="00B320BC" w:rsidRDefault="002A61D6" w:rsidP="002A61D6">
            <w:pPr>
              <w:rPr>
                <w:rFonts w:ascii="Trebuchet MS" w:hAnsi="Trebuchet MS"/>
                <w:color w:val="003399"/>
                <w:lang w:val="en-GB"/>
              </w:rPr>
            </w:pPr>
            <w:r w:rsidRPr="00B320BC">
              <w:rPr>
                <w:rFonts w:ascii="Trebuchet MS" w:hAnsi="Trebuchet MS"/>
                <w:color w:val="003399"/>
                <w:lang w:val="en-GB"/>
              </w:rPr>
              <w:t>Interreg-IPA</w:t>
            </w:r>
          </w:p>
          <w:p w14:paraId="718AB194" w14:textId="77777777" w:rsidR="002A61D6" w:rsidRPr="00B320BC" w:rsidRDefault="002A61D6" w:rsidP="002A61D6">
            <w:pPr>
              <w:rPr>
                <w:rFonts w:ascii="Trebuchet MS" w:hAnsi="Trebuchet MS"/>
                <w:color w:val="003399"/>
                <w:lang w:val="en-GB"/>
              </w:rPr>
            </w:pPr>
            <w:r w:rsidRPr="00B320BC">
              <w:rPr>
                <w:rFonts w:ascii="Trebuchet MS" w:hAnsi="Trebuchet MS"/>
                <w:color w:val="003399"/>
                <w:lang w:val="en-GB"/>
              </w:rPr>
              <w:t>FUNDS CONTRACTED:</w:t>
            </w:r>
          </w:p>
        </w:tc>
        <w:tc>
          <w:tcPr>
            <w:tcW w:w="10773" w:type="dxa"/>
            <w:tcBorders>
              <w:top w:val="single" w:sz="4" w:space="0" w:color="auto"/>
              <w:left w:val="nil"/>
              <w:bottom w:val="single" w:sz="4" w:space="0" w:color="auto"/>
            </w:tcBorders>
            <w:shd w:val="clear" w:color="auto" w:fill="auto"/>
            <w:noWrap/>
            <w:vAlign w:val="center"/>
          </w:tcPr>
          <w:p w14:paraId="70CB6E4D" w14:textId="53A960A2" w:rsidR="002A61D6" w:rsidRPr="00B320BC" w:rsidRDefault="009909FC" w:rsidP="002A61D6">
            <w:pPr>
              <w:rPr>
                <w:rFonts w:ascii="Trebuchet MS" w:hAnsi="Trebuchet MS"/>
                <w:b/>
                <w:bCs/>
                <w:lang w:val="en-GB"/>
              </w:rPr>
            </w:pPr>
            <w:r w:rsidRPr="00B320BC">
              <w:rPr>
                <w:rFonts w:ascii="Trebuchet MS" w:hAnsi="Trebuchet MS"/>
                <w:b/>
                <w:lang w:val="en-GB"/>
              </w:rPr>
              <w:t>€</w:t>
            </w:r>
            <w:r w:rsidR="00924812" w:rsidRPr="00B320BC">
              <w:rPr>
                <w:rFonts w:ascii="Trebuchet MS" w:hAnsi="Trebuchet MS"/>
                <w:b/>
                <w:bCs/>
                <w:lang w:val="en-GB"/>
              </w:rPr>
              <w:t>1.630.169,45</w:t>
            </w:r>
          </w:p>
        </w:tc>
      </w:tr>
      <w:tr w:rsidR="002A61D6" w:rsidRPr="00B320BC" w14:paraId="449E581A" w14:textId="77777777" w:rsidTr="00CC7EB2">
        <w:trPr>
          <w:trHeight w:val="313"/>
        </w:trPr>
        <w:tc>
          <w:tcPr>
            <w:tcW w:w="2977" w:type="dxa"/>
            <w:shd w:val="clear" w:color="auto" w:fill="auto"/>
            <w:noWrap/>
          </w:tcPr>
          <w:p w14:paraId="69F309E2" w14:textId="77777777" w:rsidR="002A61D6" w:rsidRPr="00B320BC" w:rsidRDefault="002A61D6" w:rsidP="002A61D6">
            <w:pPr>
              <w:rPr>
                <w:rFonts w:ascii="Trebuchet MS" w:hAnsi="Trebuchet MS"/>
                <w:color w:val="003399"/>
                <w:lang w:val="en-GB"/>
              </w:rPr>
            </w:pPr>
            <w:r w:rsidRPr="00B320BC">
              <w:rPr>
                <w:rFonts w:ascii="Trebuchet MS" w:hAnsi="Trebuchet MS"/>
                <w:color w:val="003399"/>
                <w:lang w:val="en-GB"/>
              </w:rPr>
              <w:t>TOTAL FUNDS CONTRACTED:</w:t>
            </w:r>
          </w:p>
        </w:tc>
        <w:tc>
          <w:tcPr>
            <w:tcW w:w="10773" w:type="dxa"/>
            <w:tcBorders>
              <w:top w:val="single" w:sz="4" w:space="0" w:color="auto"/>
              <w:left w:val="nil"/>
              <w:bottom w:val="single" w:sz="4" w:space="0" w:color="auto"/>
            </w:tcBorders>
            <w:shd w:val="clear" w:color="auto" w:fill="auto"/>
            <w:noWrap/>
            <w:vAlign w:val="center"/>
          </w:tcPr>
          <w:p w14:paraId="2BCF23D4" w14:textId="23ED0BA2" w:rsidR="002A61D6" w:rsidRPr="00B320BC" w:rsidRDefault="009909FC" w:rsidP="002A61D6">
            <w:pPr>
              <w:rPr>
                <w:rFonts w:ascii="Trebuchet MS" w:hAnsi="Trebuchet MS"/>
                <w:b/>
                <w:bCs/>
                <w:lang w:val="en-GB"/>
              </w:rPr>
            </w:pPr>
            <w:r w:rsidRPr="00B320BC">
              <w:rPr>
                <w:rFonts w:ascii="Trebuchet MS" w:hAnsi="Trebuchet MS"/>
                <w:b/>
                <w:lang w:val="en-GB"/>
              </w:rPr>
              <w:t>€</w:t>
            </w:r>
            <w:r w:rsidR="00924812" w:rsidRPr="00B320BC">
              <w:rPr>
                <w:rFonts w:ascii="Trebuchet MS" w:hAnsi="Trebuchet MS"/>
                <w:b/>
                <w:bCs/>
                <w:lang w:val="en-GB"/>
              </w:rPr>
              <w:t>1.917.842,42</w:t>
            </w:r>
          </w:p>
        </w:tc>
      </w:tr>
      <w:tr w:rsidR="002A61D6" w:rsidRPr="00B320BC" w14:paraId="4ACA66F6" w14:textId="77777777" w:rsidTr="00CC7EB2">
        <w:trPr>
          <w:trHeight w:val="313"/>
        </w:trPr>
        <w:tc>
          <w:tcPr>
            <w:tcW w:w="2977" w:type="dxa"/>
            <w:shd w:val="clear" w:color="auto" w:fill="auto"/>
            <w:noWrap/>
          </w:tcPr>
          <w:p w14:paraId="09A6C05B" w14:textId="77777777" w:rsidR="002A61D6" w:rsidRPr="00B320BC" w:rsidRDefault="002A61D6" w:rsidP="002A61D6">
            <w:pPr>
              <w:rPr>
                <w:rFonts w:ascii="Trebuchet MS" w:hAnsi="Trebuchet MS"/>
                <w:color w:val="003399"/>
                <w:lang w:val="en-GB"/>
              </w:rPr>
            </w:pPr>
            <w:r w:rsidRPr="00B320BC">
              <w:rPr>
                <w:rFonts w:ascii="Trebuchet MS" w:hAnsi="Trebuchet MS"/>
                <w:color w:val="003399"/>
                <w:lang w:val="en-GB"/>
              </w:rPr>
              <w:t>ABSORBTION RATE (%)</w:t>
            </w:r>
            <w:r w:rsidRPr="00B320BC">
              <w:rPr>
                <w:rStyle w:val="FootnoteReference"/>
                <w:rFonts w:ascii="Trebuchet MS" w:hAnsi="Trebuchet MS"/>
                <w:color w:val="003399"/>
                <w:lang w:val="en-GB"/>
              </w:rPr>
              <w:footnoteReference w:id="2"/>
            </w:r>
            <w:r w:rsidRPr="00B320BC">
              <w:rPr>
                <w:rFonts w:ascii="Trebuchet MS" w:hAnsi="Trebuchet MS"/>
                <w:color w:val="003399"/>
                <w:lang w:val="en-GB"/>
              </w:rPr>
              <w:t>:</w:t>
            </w:r>
          </w:p>
        </w:tc>
        <w:tc>
          <w:tcPr>
            <w:tcW w:w="10773" w:type="dxa"/>
            <w:tcBorders>
              <w:top w:val="single" w:sz="4" w:space="0" w:color="auto"/>
              <w:left w:val="nil"/>
              <w:bottom w:val="single" w:sz="4" w:space="0" w:color="auto"/>
            </w:tcBorders>
            <w:shd w:val="clear" w:color="auto" w:fill="auto"/>
            <w:noWrap/>
            <w:vAlign w:val="center"/>
          </w:tcPr>
          <w:p w14:paraId="5D2E0D8B" w14:textId="0A272AA7" w:rsidR="002A61D6" w:rsidRPr="00B320BC" w:rsidRDefault="007A26A1" w:rsidP="002A61D6">
            <w:pPr>
              <w:rPr>
                <w:rFonts w:ascii="Trebuchet MS" w:hAnsi="Trebuchet MS"/>
                <w:lang w:val="en-GB"/>
              </w:rPr>
            </w:pPr>
            <w:r>
              <w:rPr>
                <w:rFonts w:ascii="Trebuchet MS" w:hAnsi="Trebuchet MS"/>
                <w:lang w:val="en-GB"/>
              </w:rPr>
              <w:t>99,53%</w:t>
            </w:r>
          </w:p>
        </w:tc>
      </w:tr>
      <w:tr w:rsidR="002A61D6" w:rsidRPr="00B320BC" w14:paraId="1040DF45" w14:textId="77777777" w:rsidTr="00CC7EB2">
        <w:trPr>
          <w:trHeight w:val="313"/>
        </w:trPr>
        <w:tc>
          <w:tcPr>
            <w:tcW w:w="2977" w:type="dxa"/>
            <w:shd w:val="clear" w:color="auto" w:fill="auto"/>
            <w:noWrap/>
          </w:tcPr>
          <w:p w14:paraId="51DCC08F" w14:textId="77777777" w:rsidR="002A61D6" w:rsidRPr="00B320BC" w:rsidRDefault="002A61D6" w:rsidP="002A61D6">
            <w:pPr>
              <w:rPr>
                <w:rFonts w:ascii="Trebuchet MS" w:hAnsi="Trebuchet MS"/>
                <w:color w:val="003399"/>
                <w:lang w:val="en-GB"/>
              </w:rPr>
            </w:pPr>
            <w:r w:rsidRPr="00B320BC">
              <w:rPr>
                <w:rFonts w:ascii="Trebuchet MS" w:hAnsi="Trebuchet MS"/>
                <w:color w:val="003399"/>
                <w:lang w:val="en-GB"/>
              </w:rPr>
              <w:t>PROJECT OBJECTIVE(S):</w:t>
            </w:r>
          </w:p>
        </w:tc>
        <w:tc>
          <w:tcPr>
            <w:tcW w:w="10773" w:type="dxa"/>
            <w:tcBorders>
              <w:top w:val="single" w:sz="4" w:space="0" w:color="auto"/>
              <w:left w:val="nil"/>
              <w:bottom w:val="single" w:sz="4" w:space="0" w:color="auto"/>
            </w:tcBorders>
            <w:shd w:val="clear" w:color="auto" w:fill="auto"/>
            <w:noWrap/>
            <w:vAlign w:val="center"/>
          </w:tcPr>
          <w:p w14:paraId="3A947BB0" w14:textId="7F77DBA1" w:rsidR="00EF51DD" w:rsidRPr="00B320BC" w:rsidRDefault="00EF51DD" w:rsidP="00E65C62">
            <w:pPr>
              <w:jc w:val="both"/>
              <w:rPr>
                <w:rFonts w:ascii="Trebuchet MS" w:hAnsi="Trebuchet MS"/>
                <w:lang w:val="en-GB"/>
              </w:rPr>
            </w:pPr>
            <w:r w:rsidRPr="00B320BC">
              <w:rPr>
                <w:rFonts w:ascii="Trebuchet MS" w:hAnsi="Trebuchet MS"/>
                <w:lang w:val="en-GB"/>
              </w:rPr>
              <w:t xml:space="preserve">Improvement of road infrastructure connecting settlements in Mehedinti </w:t>
            </w:r>
            <w:r w:rsidR="00E65C62" w:rsidRPr="00B320BC">
              <w:rPr>
                <w:rFonts w:ascii="Trebuchet MS" w:hAnsi="Trebuchet MS"/>
                <w:lang w:val="en-GB"/>
              </w:rPr>
              <w:t xml:space="preserve">(Romania) </w:t>
            </w:r>
            <w:r w:rsidRPr="00B320BC">
              <w:rPr>
                <w:rFonts w:ascii="Trebuchet MS" w:hAnsi="Trebuchet MS"/>
                <w:lang w:val="en-GB"/>
              </w:rPr>
              <w:t xml:space="preserve">and Golubac </w:t>
            </w:r>
            <w:r w:rsidR="00E65C62" w:rsidRPr="00B320BC">
              <w:rPr>
                <w:rFonts w:ascii="Trebuchet MS" w:hAnsi="Trebuchet MS"/>
                <w:lang w:val="en-GB"/>
              </w:rPr>
              <w:t xml:space="preserve">(Serbia) </w:t>
            </w:r>
            <w:r w:rsidRPr="00B320BC">
              <w:rPr>
                <w:rFonts w:ascii="Trebuchet MS" w:hAnsi="Trebuchet MS"/>
                <w:lang w:val="en-GB"/>
              </w:rPr>
              <w:t>with a direct contribution to the achievement of improved quality standard in public transport and mobility services in the eligible area across the border and the integration in the main EU transport corridors</w:t>
            </w:r>
            <w:r w:rsidR="00E65C62" w:rsidRPr="00B320BC">
              <w:rPr>
                <w:rFonts w:ascii="Trebuchet MS" w:hAnsi="Trebuchet MS"/>
                <w:lang w:val="en-GB"/>
              </w:rPr>
              <w:t>.</w:t>
            </w:r>
          </w:p>
          <w:p w14:paraId="18A2E4F6" w14:textId="66A55E84" w:rsidR="00924812" w:rsidRPr="00B320BC" w:rsidRDefault="0054716A" w:rsidP="00E65C62">
            <w:pPr>
              <w:jc w:val="both"/>
              <w:rPr>
                <w:rFonts w:ascii="Trebuchet MS" w:hAnsi="Trebuchet MS"/>
                <w:lang w:val="en-GB"/>
              </w:rPr>
            </w:pPr>
            <w:r w:rsidRPr="00B320BC">
              <w:rPr>
                <w:rFonts w:ascii="Trebuchet MS" w:hAnsi="Trebuchet MS"/>
                <w:lang w:val="en-GB"/>
              </w:rPr>
              <w:t>Construction, rehabilitation and modernization of the roads in the CBC area</w:t>
            </w:r>
            <w:r w:rsidR="00E65C62" w:rsidRPr="00B320BC">
              <w:rPr>
                <w:rFonts w:ascii="Trebuchet MS" w:hAnsi="Trebuchet MS"/>
                <w:lang w:val="en-GB"/>
              </w:rPr>
              <w:t>.</w:t>
            </w:r>
          </w:p>
          <w:p w14:paraId="1CD41BF2" w14:textId="7127EBC1" w:rsidR="0054716A" w:rsidRPr="00B320BC" w:rsidRDefault="0054716A" w:rsidP="00E65C62">
            <w:pPr>
              <w:jc w:val="both"/>
              <w:rPr>
                <w:rFonts w:ascii="Trebuchet MS" w:hAnsi="Trebuchet MS"/>
                <w:lang w:val="en-GB"/>
              </w:rPr>
            </w:pPr>
            <w:r w:rsidRPr="00B320BC">
              <w:rPr>
                <w:rFonts w:ascii="Trebuchet MS" w:hAnsi="Trebuchet MS"/>
                <w:lang w:val="en-GB"/>
              </w:rPr>
              <w:t>Improving the connectivity within Mehedinti County and Golubac areas</w:t>
            </w:r>
            <w:r w:rsidR="00E65C62" w:rsidRPr="00B320BC">
              <w:rPr>
                <w:rFonts w:ascii="Trebuchet MS" w:hAnsi="Trebuchet MS"/>
                <w:lang w:val="en-GB"/>
              </w:rPr>
              <w:t>.</w:t>
            </w:r>
          </w:p>
        </w:tc>
      </w:tr>
      <w:tr w:rsidR="002A61D6" w:rsidRPr="00B320BC" w14:paraId="3DD33EDF" w14:textId="77777777" w:rsidTr="00CC7EB2">
        <w:trPr>
          <w:trHeight w:val="313"/>
        </w:trPr>
        <w:tc>
          <w:tcPr>
            <w:tcW w:w="2977" w:type="dxa"/>
            <w:shd w:val="clear" w:color="auto" w:fill="auto"/>
            <w:noWrap/>
            <w:hideMark/>
          </w:tcPr>
          <w:p w14:paraId="23C21111" w14:textId="77777777" w:rsidR="002A61D6" w:rsidRPr="00B320BC" w:rsidRDefault="002A61D6" w:rsidP="002A61D6">
            <w:pPr>
              <w:rPr>
                <w:rFonts w:ascii="Trebuchet MS" w:hAnsi="Trebuchet MS"/>
                <w:color w:val="003399"/>
                <w:lang w:val="en-GB"/>
              </w:rPr>
            </w:pPr>
            <w:r w:rsidRPr="00B320BC">
              <w:rPr>
                <w:rFonts w:ascii="Trebuchet MS" w:hAnsi="Trebuchet MS"/>
                <w:color w:val="003399"/>
                <w:lang w:val="en-GB"/>
              </w:rPr>
              <w:t>SHORT DESCRIPTION OF THE PROJECT:</w:t>
            </w:r>
          </w:p>
        </w:tc>
        <w:tc>
          <w:tcPr>
            <w:tcW w:w="10773" w:type="dxa"/>
            <w:tcBorders>
              <w:top w:val="single" w:sz="4" w:space="0" w:color="auto"/>
              <w:left w:val="nil"/>
              <w:bottom w:val="single" w:sz="4" w:space="0" w:color="auto"/>
            </w:tcBorders>
            <w:shd w:val="clear" w:color="auto" w:fill="auto"/>
            <w:noWrap/>
            <w:vAlign w:val="center"/>
          </w:tcPr>
          <w:p w14:paraId="0FB1C26A" w14:textId="77777777" w:rsidR="00B320BC" w:rsidRDefault="00924812" w:rsidP="00B320BC">
            <w:pPr>
              <w:jc w:val="both"/>
              <w:rPr>
                <w:rFonts w:ascii="Trebuchet MS" w:hAnsi="Trebuchet MS"/>
                <w:lang w:val="en-GB"/>
              </w:rPr>
            </w:pPr>
            <w:r w:rsidRPr="00B320BC">
              <w:rPr>
                <w:rFonts w:ascii="Trebuchet MS" w:hAnsi="Trebuchet MS"/>
                <w:lang w:val="en-GB"/>
              </w:rPr>
              <w:t>The existing situation in Mehedinti and Golubac in terms of road infrastructure, especially in rural areas, requires a large amount of urbanistic works. Implementing cost</w:t>
            </w:r>
            <w:r w:rsidR="00E65C62" w:rsidRPr="00B320BC">
              <w:rPr>
                <w:rFonts w:ascii="Trebuchet MS" w:hAnsi="Trebuchet MS"/>
                <w:lang w:val="en-GB"/>
              </w:rPr>
              <w:t>s</w:t>
            </w:r>
            <w:r w:rsidRPr="00B320BC">
              <w:rPr>
                <w:rFonts w:ascii="Trebuchet MS" w:hAnsi="Trebuchet MS"/>
                <w:lang w:val="en-GB"/>
              </w:rPr>
              <w:t xml:space="preserve"> for infrastructure projects are very high and the local budgets are insufficient to cover the necessary expenses, thus investments are being phas</w:t>
            </w:r>
            <w:r w:rsidR="00B320BC">
              <w:rPr>
                <w:rFonts w:ascii="Trebuchet MS" w:hAnsi="Trebuchet MS"/>
                <w:lang w:val="en-GB"/>
              </w:rPr>
              <w:t>ed</w:t>
            </w:r>
            <w:r w:rsidRPr="00B320BC">
              <w:rPr>
                <w:rFonts w:ascii="Trebuchet MS" w:hAnsi="Trebuchet MS"/>
                <w:lang w:val="en-GB"/>
              </w:rPr>
              <w:t xml:space="preserve"> over time. Both project partners need to build, rehabilitate and </w:t>
            </w:r>
            <w:r w:rsidRPr="00B320BC">
              <w:rPr>
                <w:rFonts w:ascii="Trebuchet MS" w:hAnsi="Trebuchet MS"/>
                <w:lang w:val="en-GB"/>
              </w:rPr>
              <w:lastRenderedPageBreak/>
              <w:t xml:space="preserve">modernize the local road infrastructure, in order to ensure and improve the access to county/national/European cross-border </w:t>
            </w:r>
            <w:r w:rsidR="00B320BC">
              <w:rPr>
                <w:rFonts w:ascii="Trebuchet MS" w:hAnsi="Trebuchet MS"/>
                <w:lang w:val="en-GB"/>
              </w:rPr>
              <w:t>roads.</w:t>
            </w:r>
          </w:p>
          <w:p w14:paraId="7D955E33" w14:textId="77777777" w:rsidR="00B320BC" w:rsidRDefault="00924812" w:rsidP="00B320BC">
            <w:pPr>
              <w:jc w:val="both"/>
              <w:rPr>
                <w:rFonts w:ascii="Trebuchet MS" w:hAnsi="Trebuchet MS"/>
                <w:lang w:val="en-GB"/>
              </w:rPr>
            </w:pPr>
            <w:r w:rsidRPr="00B320BC">
              <w:rPr>
                <w:rFonts w:ascii="Trebuchet MS" w:hAnsi="Trebuchet MS"/>
                <w:lang w:val="en-GB"/>
              </w:rPr>
              <w:t>The project will facilitate accessibility and mobility of goods and persons in the cross-border area, reduce the level of isolation for settlements and communities, reduce the travel timings and smooth the traffic flow, hereby enhancing the development of economic, cultural, ethnic, tourist exchanges.</w:t>
            </w:r>
            <w:r w:rsidRPr="00B320BC">
              <w:rPr>
                <w:rFonts w:ascii="Trebuchet MS" w:hAnsi="Trebuchet MS"/>
                <w:lang w:val="en-GB"/>
              </w:rPr>
              <w:br/>
              <w:t>The approach shall be a cross-border one, due to the fact both local public administrations are within the Romanian-Serbian border area and faced similar issues regarding the mobility and accessibility, insufficient funds.</w:t>
            </w:r>
          </w:p>
          <w:p w14:paraId="0CB93FCD" w14:textId="77777777" w:rsidR="00B320BC" w:rsidRDefault="00924812" w:rsidP="00B320BC">
            <w:pPr>
              <w:jc w:val="both"/>
              <w:rPr>
                <w:rFonts w:ascii="Trebuchet MS" w:hAnsi="Trebuchet MS"/>
                <w:lang w:val="en-GB"/>
              </w:rPr>
            </w:pPr>
            <w:r w:rsidRPr="00B320BC">
              <w:rPr>
                <w:rFonts w:ascii="Trebuchet MS" w:hAnsi="Trebuchet MS"/>
                <w:lang w:val="en-GB"/>
              </w:rPr>
              <w:t xml:space="preserve">The approach is in direct connection with the White Paper </w:t>
            </w:r>
            <w:r w:rsidR="00B320BC">
              <w:rPr>
                <w:rFonts w:ascii="Trebuchet MS" w:hAnsi="Trebuchet MS"/>
                <w:lang w:val="en-GB"/>
              </w:rPr>
              <w:t>“</w:t>
            </w:r>
            <w:r w:rsidRPr="00B320BC">
              <w:rPr>
                <w:rFonts w:ascii="Trebuchet MS" w:hAnsi="Trebuchet MS"/>
                <w:lang w:val="en-GB"/>
              </w:rPr>
              <w:t>Roadmap to a Single European Transport Area - Towards a competitive and efficient transport system in terms of resources</w:t>
            </w:r>
            <w:r w:rsidR="00B320BC">
              <w:rPr>
                <w:rFonts w:ascii="Trebuchet MS" w:hAnsi="Trebuchet MS"/>
                <w:lang w:val="en-GB"/>
              </w:rPr>
              <w:t>”</w:t>
            </w:r>
            <w:r w:rsidRPr="00B320BC">
              <w:rPr>
                <w:rFonts w:ascii="Trebuchet MS" w:hAnsi="Trebuchet MS"/>
                <w:lang w:val="en-GB"/>
              </w:rPr>
              <w:t xml:space="preserve"> and takes into account that</w:t>
            </w:r>
            <w:r w:rsidR="009E5D8A" w:rsidRPr="00B320BC">
              <w:rPr>
                <w:rFonts w:ascii="Trebuchet MS" w:hAnsi="Trebuchet MS"/>
                <w:lang w:val="en-GB"/>
              </w:rPr>
              <w:t xml:space="preserve"> m</w:t>
            </w:r>
            <w:r w:rsidRPr="00B320BC">
              <w:rPr>
                <w:rFonts w:ascii="Trebuchet MS" w:hAnsi="Trebuchet MS"/>
                <w:lang w:val="en-GB"/>
              </w:rPr>
              <w:t>obility is vital for the internal market and quality of life</w:t>
            </w:r>
            <w:r w:rsidR="009E5D8A" w:rsidRPr="00B320BC">
              <w:rPr>
                <w:rFonts w:ascii="Trebuchet MS" w:hAnsi="Trebuchet MS"/>
                <w:lang w:val="en-GB"/>
              </w:rPr>
              <w:t xml:space="preserve"> and i</w:t>
            </w:r>
            <w:r w:rsidRPr="00B320BC">
              <w:rPr>
                <w:rFonts w:ascii="Trebuchet MS" w:hAnsi="Trebuchet MS"/>
                <w:lang w:val="en-GB"/>
              </w:rPr>
              <w:t>nfrastructure shapes mobility.</w:t>
            </w:r>
          </w:p>
          <w:p w14:paraId="67157916" w14:textId="10C6F603" w:rsidR="002A61D6" w:rsidRPr="00B320BC" w:rsidRDefault="00924812" w:rsidP="00B320BC">
            <w:pPr>
              <w:jc w:val="both"/>
              <w:rPr>
                <w:rFonts w:ascii="Trebuchet MS" w:hAnsi="Trebuchet MS"/>
                <w:lang w:val="en-GB"/>
              </w:rPr>
            </w:pPr>
            <w:r w:rsidRPr="00B320BC">
              <w:rPr>
                <w:rFonts w:ascii="Trebuchet MS" w:hAnsi="Trebuchet MS"/>
                <w:lang w:val="en-GB"/>
              </w:rPr>
              <w:t xml:space="preserve">Thus, investments in transport infrastructure boosts economic growth, create welfare and jobs and </w:t>
            </w:r>
            <w:r w:rsidR="00B320BC" w:rsidRPr="00B320BC">
              <w:rPr>
                <w:rFonts w:ascii="Trebuchet MS" w:hAnsi="Trebuchet MS"/>
                <w:lang w:val="en-GB"/>
              </w:rPr>
              <w:t>favours</w:t>
            </w:r>
            <w:r w:rsidRPr="00B320BC">
              <w:rPr>
                <w:rFonts w:ascii="Trebuchet MS" w:hAnsi="Trebuchet MS"/>
                <w:lang w:val="en-GB"/>
              </w:rPr>
              <w:t xml:space="preserve"> geographical accessibility, commerce and mobility of people.</w:t>
            </w:r>
          </w:p>
        </w:tc>
      </w:tr>
      <w:tr w:rsidR="002A61D6" w:rsidRPr="00B320BC" w14:paraId="4434DB71" w14:textId="77777777" w:rsidTr="00CC7EB2">
        <w:trPr>
          <w:trHeight w:val="313"/>
        </w:trPr>
        <w:tc>
          <w:tcPr>
            <w:tcW w:w="2977" w:type="dxa"/>
            <w:shd w:val="clear" w:color="auto" w:fill="auto"/>
            <w:noWrap/>
          </w:tcPr>
          <w:p w14:paraId="6C1FD0D8" w14:textId="0CD1667C" w:rsidR="002A61D6" w:rsidRPr="00B320BC" w:rsidRDefault="002A61D6" w:rsidP="002A61D6">
            <w:pPr>
              <w:rPr>
                <w:rFonts w:ascii="Trebuchet MS" w:hAnsi="Trebuchet MS"/>
                <w:color w:val="003399"/>
                <w:lang w:val="en-GB"/>
              </w:rPr>
            </w:pPr>
            <w:r w:rsidRPr="00B320BC">
              <w:rPr>
                <w:rFonts w:ascii="Trebuchet MS" w:hAnsi="Trebuchet MS"/>
                <w:color w:val="003399"/>
                <w:lang w:val="en-GB"/>
              </w:rPr>
              <w:lastRenderedPageBreak/>
              <w:t>DEGREE OF ACHIEVEMENT OF INDICATORS</w:t>
            </w:r>
            <w:r w:rsidRPr="00B320BC">
              <w:rPr>
                <w:rStyle w:val="FootnoteReference"/>
                <w:rFonts w:ascii="Trebuchet MS" w:hAnsi="Trebuchet MS"/>
                <w:color w:val="003399"/>
                <w:lang w:val="en-GB"/>
              </w:rPr>
              <w:footnoteReference w:id="3"/>
            </w:r>
            <w:r w:rsidRPr="00B320BC">
              <w:rPr>
                <w:rFonts w:ascii="Trebuchet MS" w:hAnsi="Trebuchet MS"/>
                <w:color w:val="003399"/>
                <w:lang w:val="en-GB"/>
              </w:rPr>
              <w:t xml:space="preserve">: </w:t>
            </w:r>
          </w:p>
        </w:tc>
        <w:tc>
          <w:tcPr>
            <w:tcW w:w="10773" w:type="dxa"/>
            <w:tcBorders>
              <w:top w:val="single" w:sz="4" w:space="0" w:color="auto"/>
              <w:left w:val="nil"/>
              <w:bottom w:val="single" w:sz="4" w:space="0" w:color="auto"/>
            </w:tcBorders>
            <w:shd w:val="clear" w:color="auto" w:fill="auto"/>
            <w:noWrap/>
            <w:vAlign w:val="center"/>
          </w:tcPr>
          <w:p w14:paraId="17E036BA" w14:textId="43F0BA03" w:rsidR="00924812" w:rsidRPr="00B320BC" w:rsidRDefault="00924812" w:rsidP="002A61D6">
            <w:pPr>
              <w:rPr>
                <w:rFonts w:ascii="Trebuchet MS" w:hAnsi="Trebuchet MS" w:cs="Open Sans"/>
                <w:color w:val="1F282D"/>
                <w:shd w:val="clear" w:color="auto" w:fill="FFFFFF"/>
                <w:lang w:val="en-GB"/>
              </w:rPr>
            </w:pPr>
            <w:r w:rsidRPr="00B320BC">
              <w:rPr>
                <w:rFonts w:ascii="Trebuchet MS" w:hAnsi="Trebuchet MS" w:cs="Open Sans"/>
                <w:color w:val="1F282D"/>
                <w:shd w:val="clear" w:color="auto" w:fill="FFFFFF"/>
                <w:lang w:val="en-GB"/>
              </w:rPr>
              <w:t>1 cross border cooperation structure supported in the field of transport and public utilities</w:t>
            </w:r>
          </w:p>
          <w:p w14:paraId="1B9BD486" w14:textId="25B8A0E9" w:rsidR="00AD75D6" w:rsidRPr="00B320BC" w:rsidRDefault="00924812" w:rsidP="002A61D6">
            <w:pPr>
              <w:rPr>
                <w:rFonts w:ascii="Trebuchet MS" w:hAnsi="Trebuchet MS"/>
                <w:lang w:val="en-GB"/>
              </w:rPr>
            </w:pPr>
            <w:r w:rsidRPr="00B320BC">
              <w:rPr>
                <w:rFonts w:ascii="Trebuchet MS" w:hAnsi="Trebuchet MS" w:cs="Open Sans"/>
                <w:color w:val="1F282D"/>
                <w:shd w:val="clear" w:color="auto" w:fill="FFFFFF"/>
                <w:lang w:val="en-GB"/>
              </w:rPr>
              <w:t>Investments in transport and utilities infrastructure, including improvement, enhancement of existing infrastructure, 10,3 km of roads</w:t>
            </w:r>
            <w:r w:rsidR="009F2E5E">
              <w:rPr>
                <w:rFonts w:ascii="Trebuchet MS" w:hAnsi="Trebuchet MS" w:cs="Open Sans"/>
                <w:color w:val="1F282D"/>
                <w:shd w:val="clear" w:color="auto" w:fill="FFFFFF"/>
                <w:lang w:val="en-GB"/>
              </w:rPr>
              <w:t xml:space="preserve"> 100%</w:t>
            </w:r>
          </w:p>
        </w:tc>
      </w:tr>
      <w:tr w:rsidR="002A61D6" w:rsidRPr="00B320BC" w14:paraId="307C61BF" w14:textId="77777777" w:rsidTr="00CC7EB2">
        <w:trPr>
          <w:trHeight w:val="313"/>
        </w:trPr>
        <w:tc>
          <w:tcPr>
            <w:tcW w:w="2977" w:type="dxa"/>
            <w:shd w:val="clear" w:color="auto" w:fill="auto"/>
            <w:noWrap/>
          </w:tcPr>
          <w:p w14:paraId="5D4857D9" w14:textId="77777777" w:rsidR="009F2E5E" w:rsidRDefault="009F2E5E" w:rsidP="002A61D6">
            <w:pPr>
              <w:rPr>
                <w:rFonts w:ascii="Trebuchet MS" w:hAnsi="Trebuchet MS"/>
                <w:color w:val="003399"/>
                <w:lang w:val="en-GB"/>
              </w:rPr>
            </w:pPr>
          </w:p>
          <w:p w14:paraId="3AD351D2" w14:textId="4E98F6FE" w:rsidR="002A61D6" w:rsidRPr="00B320BC" w:rsidRDefault="002B5984" w:rsidP="002A61D6">
            <w:pPr>
              <w:rPr>
                <w:rFonts w:ascii="Trebuchet MS" w:hAnsi="Trebuchet MS"/>
                <w:color w:val="003399"/>
                <w:lang w:val="en-GB"/>
              </w:rPr>
            </w:pPr>
            <w:r>
              <w:rPr>
                <w:rFonts w:ascii="Trebuchet MS" w:hAnsi="Trebuchet MS"/>
                <w:color w:val="003399"/>
                <w:lang w:val="en-GB"/>
              </w:rPr>
              <w:t>ACHIEVED</w:t>
            </w:r>
            <w:r w:rsidR="009325C7" w:rsidRPr="00B320BC">
              <w:rPr>
                <w:rFonts w:ascii="Trebuchet MS" w:hAnsi="Trebuchet MS"/>
                <w:color w:val="003399"/>
                <w:lang w:val="en-GB"/>
              </w:rPr>
              <w:t xml:space="preserve"> </w:t>
            </w:r>
            <w:r w:rsidR="002A61D6" w:rsidRPr="00B320BC">
              <w:rPr>
                <w:rFonts w:ascii="Trebuchet MS" w:hAnsi="Trebuchet MS"/>
                <w:color w:val="003399"/>
                <w:lang w:val="en-GB"/>
              </w:rPr>
              <w:t xml:space="preserve">RESULTS: </w:t>
            </w:r>
          </w:p>
        </w:tc>
        <w:tc>
          <w:tcPr>
            <w:tcW w:w="10773" w:type="dxa"/>
            <w:tcBorders>
              <w:top w:val="single" w:sz="4" w:space="0" w:color="auto"/>
              <w:left w:val="nil"/>
              <w:bottom w:val="single" w:sz="4" w:space="0" w:color="auto"/>
            </w:tcBorders>
            <w:shd w:val="clear" w:color="auto" w:fill="auto"/>
            <w:noWrap/>
            <w:vAlign w:val="center"/>
          </w:tcPr>
          <w:p w14:paraId="5A00AF30" w14:textId="5FCCCB1D" w:rsidR="001B1914" w:rsidRPr="00B320BC" w:rsidRDefault="00B320BC" w:rsidP="001B1914">
            <w:pPr>
              <w:ind w:left="29"/>
              <w:rPr>
                <w:rFonts w:ascii="Trebuchet MS" w:hAnsi="Trebuchet MS"/>
                <w:lang w:val="en-GB"/>
              </w:rPr>
            </w:pPr>
            <w:r w:rsidRPr="00B320BC">
              <w:rPr>
                <w:rFonts w:ascii="Trebuchet MS" w:hAnsi="Trebuchet MS"/>
                <w:lang w:val="en-GB"/>
              </w:rPr>
              <w:t>Acquisition</w:t>
            </w:r>
            <w:r w:rsidR="000763B0" w:rsidRPr="00B320BC">
              <w:rPr>
                <w:rFonts w:ascii="Trebuchet MS" w:hAnsi="Trebuchet MS"/>
                <w:lang w:val="en-GB"/>
              </w:rPr>
              <w:t xml:space="preserve"> of </w:t>
            </w:r>
            <w:r w:rsidR="006951AC" w:rsidRPr="00B320BC">
              <w:rPr>
                <w:rFonts w:ascii="Trebuchet MS" w:hAnsi="Trebuchet MS"/>
                <w:lang w:val="en-GB"/>
              </w:rPr>
              <w:t>IT&amp;C equipment</w:t>
            </w:r>
            <w:r>
              <w:rPr>
                <w:rFonts w:ascii="Trebuchet MS" w:hAnsi="Trebuchet MS"/>
                <w:lang w:val="en-GB"/>
              </w:rPr>
              <w:t>.</w:t>
            </w:r>
            <w:r w:rsidR="009F2E5E">
              <w:rPr>
                <w:rFonts w:ascii="Trebuchet MS" w:hAnsi="Trebuchet MS"/>
                <w:lang w:val="en-GB"/>
              </w:rPr>
              <w:t xml:space="preserve"> </w:t>
            </w:r>
          </w:p>
          <w:p w14:paraId="656E2446" w14:textId="7BDE1483" w:rsidR="006951AC" w:rsidRPr="00B320BC" w:rsidRDefault="000763B0" w:rsidP="001B1914">
            <w:pPr>
              <w:ind w:left="29"/>
              <w:rPr>
                <w:rFonts w:ascii="Trebuchet MS" w:hAnsi="Trebuchet MS"/>
                <w:lang w:val="en-GB"/>
              </w:rPr>
            </w:pPr>
            <w:r w:rsidRPr="00B320BC">
              <w:rPr>
                <w:rFonts w:ascii="Trebuchet MS" w:hAnsi="Trebuchet MS"/>
                <w:lang w:val="en-GB"/>
              </w:rPr>
              <w:t xml:space="preserve">1 </w:t>
            </w:r>
            <w:r w:rsidR="006951AC" w:rsidRPr="00B320BC">
              <w:rPr>
                <w:rFonts w:ascii="Trebuchet MS" w:hAnsi="Trebuchet MS"/>
                <w:lang w:val="en-GB"/>
              </w:rPr>
              <w:t>Technical design</w:t>
            </w:r>
            <w:r w:rsidR="00B320BC">
              <w:rPr>
                <w:rFonts w:ascii="Trebuchet MS" w:hAnsi="Trebuchet MS"/>
                <w:lang w:val="en-GB"/>
              </w:rPr>
              <w:t xml:space="preserve"> implemented.</w:t>
            </w:r>
            <w:r w:rsidR="009F2E5E">
              <w:rPr>
                <w:rFonts w:ascii="Trebuchet MS" w:hAnsi="Trebuchet MS"/>
                <w:lang w:val="en-GB"/>
              </w:rPr>
              <w:t xml:space="preserve"> </w:t>
            </w:r>
          </w:p>
          <w:p w14:paraId="71A64D3F" w14:textId="2D358DE0" w:rsidR="006951AC" w:rsidRPr="00B320BC" w:rsidRDefault="000763B0" w:rsidP="001B1914">
            <w:pPr>
              <w:ind w:left="29"/>
              <w:rPr>
                <w:rFonts w:ascii="Trebuchet MS" w:hAnsi="Trebuchet MS"/>
                <w:lang w:val="en-GB"/>
              </w:rPr>
            </w:pPr>
            <w:r w:rsidRPr="00B320BC">
              <w:rPr>
                <w:rFonts w:ascii="Trebuchet MS" w:hAnsi="Trebuchet MS"/>
                <w:lang w:val="en-GB"/>
              </w:rPr>
              <w:t xml:space="preserve">5,4 km of </w:t>
            </w:r>
            <w:r w:rsidR="006951AC" w:rsidRPr="00B320BC">
              <w:rPr>
                <w:rFonts w:ascii="Trebuchet MS" w:hAnsi="Trebuchet MS"/>
                <w:lang w:val="en-GB"/>
              </w:rPr>
              <w:t>rehabilitated and modernized county road</w:t>
            </w:r>
            <w:r w:rsidRPr="00B320BC">
              <w:rPr>
                <w:rFonts w:ascii="Trebuchet MS" w:hAnsi="Trebuchet MS"/>
                <w:lang w:val="en-GB"/>
              </w:rPr>
              <w:t xml:space="preserve"> in Mehedinti county</w:t>
            </w:r>
            <w:r w:rsidR="00B320BC">
              <w:rPr>
                <w:rFonts w:ascii="Trebuchet MS" w:hAnsi="Trebuchet MS"/>
                <w:lang w:val="en-GB"/>
              </w:rPr>
              <w:t>.</w:t>
            </w:r>
            <w:r w:rsidR="009F2E5E">
              <w:rPr>
                <w:rFonts w:ascii="Trebuchet MS" w:hAnsi="Trebuchet MS"/>
                <w:lang w:val="en-GB"/>
              </w:rPr>
              <w:t xml:space="preserve"> </w:t>
            </w:r>
          </w:p>
          <w:p w14:paraId="57F6C1F9" w14:textId="5E33BC5C" w:rsidR="006951AC" w:rsidRPr="00B320BC" w:rsidRDefault="006951AC" w:rsidP="001B1914">
            <w:pPr>
              <w:ind w:left="29"/>
              <w:rPr>
                <w:rFonts w:ascii="Trebuchet MS" w:hAnsi="Trebuchet MS" w:cs="Open Sans"/>
                <w:color w:val="1F282D"/>
                <w:sz w:val="18"/>
                <w:szCs w:val="18"/>
                <w:shd w:val="clear" w:color="auto" w:fill="FFFFFF"/>
                <w:lang w:val="en-GB"/>
              </w:rPr>
            </w:pPr>
            <w:r w:rsidRPr="00B320BC">
              <w:rPr>
                <w:rFonts w:ascii="Trebuchet MS" w:hAnsi="Trebuchet MS"/>
                <w:lang w:val="en-GB"/>
              </w:rPr>
              <w:t xml:space="preserve">3,9 km </w:t>
            </w:r>
            <w:r w:rsidR="000763B0" w:rsidRPr="00B320BC">
              <w:rPr>
                <w:rFonts w:ascii="Trebuchet MS" w:hAnsi="Trebuchet MS"/>
                <w:lang w:val="en-GB"/>
              </w:rPr>
              <w:t xml:space="preserve">of a </w:t>
            </w:r>
            <w:r w:rsidRPr="00B320BC">
              <w:rPr>
                <w:rFonts w:ascii="Trebuchet MS" w:hAnsi="Trebuchet MS"/>
                <w:lang w:val="en-GB"/>
              </w:rPr>
              <w:t>new municipal road in Golubac area</w:t>
            </w:r>
            <w:r w:rsidR="00B320BC">
              <w:rPr>
                <w:rFonts w:ascii="Trebuchet MS" w:hAnsi="Trebuchet MS"/>
                <w:lang w:val="en-GB"/>
              </w:rPr>
              <w:t xml:space="preserve"> realized.</w:t>
            </w:r>
            <w:r w:rsidR="009F2E5E">
              <w:rPr>
                <w:rFonts w:ascii="Trebuchet MS" w:hAnsi="Trebuchet MS"/>
                <w:lang w:val="en-GB"/>
              </w:rPr>
              <w:t xml:space="preserve"> </w:t>
            </w:r>
          </w:p>
        </w:tc>
      </w:tr>
    </w:tbl>
    <w:p w14:paraId="6C0FBE18" w14:textId="32FC964E" w:rsidR="00811AC4" w:rsidRPr="00B320BC" w:rsidRDefault="00811AC4" w:rsidP="00811AC4">
      <w:pPr>
        <w:rPr>
          <w:rFonts w:ascii="Trebuchet MS" w:hAnsi="Trebuchet MS"/>
          <w:lang w:val="en-GB"/>
        </w:rPr>
      </w:pPr>
    </w:p>
    <w:p w14:paraId="1F1F0448" w14:textId="03F3FEC0" w:rsidR="00811AC4" w:rsidRPr="00B320BC" w:rsidRDefault="00811AC4" w:rsidP="00811AC4">
      <w:pPr>
        <w:rPr>
          <w:lang w:val="en-GB"/>
        </w:rPr>
      </w:pPr>
    </w:p>
    <w:p w14:paraId="4280AEE4" w14:textId="0D93CBE7" w:rsidR="00811AC4" w:rsidRPr="00B320BC" w:rsidRDefault="00811AC4" w:rsidP="00811AC4">
      <w:pPr>
        <w:rPr>
          <w:lang w:val="en-GB"/>
        </w:rPr>
      </w:pPr>
    </w:p>
    <w:p w14:paraId="1B75DDE1" w14:textId="07DFC23B" w:rsidR="002A61D6" w:rsidRPr="00B320BC" w:rsidRDefault="004E1F20" w:rsidP="00CC7EB2">
      <w:pPr>
        <w:spacing w:after="160" w:line="259" w:lineRule="auto"/>
        <w:rPr>
          <w:lang w:val="en-GB"/>
        </w:rPr>
      </w:pPr>
      <w:r w:rsidRPr="00B320BC">
        <w:rPr>
          <w:lang w:val="en-GB"/>
        </w:rPr>
        <w:br w:type="page"/>
      </w:r>
    </w:p>
    <w:tbl>
      <w:tblPr>
        <w:tblStyle w:val="TableGrid"/>
        <w:tblW w:w="14588" w:type="dxa"/>
        <w:jc w:val="center"/>
        <w:tblLook w:val="04A0" w:firstRow="1" w:lastRow="0" w:firstColumn="1" w:lastColumn="0" w:noHBand="0" w:noVBand="1"/>
      </w:tblPr>
      <w:tblGrid>
        <w:gridCol w:w="2151"/>
        <w:gridCol w:w="3226"/>
        <w:gridCol w:w="1584"/>
        <w:gridCol w:w="2405"/>
        <w:gridCol w:w="1848"/>
        <w:gridCol w:w="3374"/>
      </w:tblGrid>
      <w:tr w:rsidR="00811AC4" w:rsidRPr="00B320BC" w14:paraId="445E2A53" w14:textId="77777777" w:rsidTr="004825EF">
        <w:trPr>
          <w:trHeight w:val="408"/>
          <w:jc w:val="center"/>
        </w:trPr>
        <w:tc>
          <w:tcPr>
            <w:tcW w:w="2151" w:type="dxa"/>
            <w:noWrap/>
            <w:vAlign w:val="center"/>
          </w:tcPr>
          <w:p w14:paraId="39F8ECEF" w14:textId="77777777" w:rsidR="00811AC4" w:rsidRPr="00B320BC" w:rsidRDefault="00811AC4" w:rsidP="007A237E">
            <w:pPr>
              <w:rPr>
                <w:rFonts w:ascii="Trebuchet MS" w:hAnsi="Trebuchet MS"/>
                <w:color w:val="5B9BD5"/>
                <w:lang w:val="en-GB"/>
              </w:rPr>
            </w:pPr>
            <w:r w:rsidRPr="00B320BC">
              <w:rPr>
                <w:rFonts w:ascii="Trebuchet MS" w:hAnsi="Trebuchet MS"/>
                <w:b/>
                <w:lang w:val="en-GB"/>
              </w:rPr>
              <w:lastRenderedPageBreak/>
              <w:t>Partnership information</w:t>
            </w:r>
          </w:p>
        </w:tc>
        <w:tc>
          <w:tcPr>
            <w:tcW w:w="12437" w:type="dxa"/>
            <w:gridSpan w:val="5"/>
            <w:noWrap/>
            <w:vAlign w:val="center"/>
          </w:tcPr>
          <w:p w14:paraId="1DA66EE8" w14:textId="77777777" w:rsidR="00811AC4" w:rsidRPr="00B320BC" w:rsidRDefault="00811AC4" w:rsidP="007A237E">
            <w:pPr>
              <w:rPr>
                <w:rFonts w:ascii="Trebuchet MS" w:hAnsi="Trebuchet MS"/>
                <w:lang w:val="en-GB"/>
              </w:rPr>
            </w:pPr>
          </w:p>
          <w:p w14:paraId="14F98B35" w14:textId="77777777" w:rsidR="00811AC4" w:rsidRPr="00B320BC" w:rsidRDefault="00811AC4" w:rsidP="007A237E">
            <w:pPr>
              <w:rPr>
                <w:rFonts w:ascii="Trebuchet MS" w:hAnsi="Trebuchet MS"/>
                <w:lang w:val="en-GB"/>
              </w:rPr>
            </w:pPr>
          </w:p>
        </w:tc>
      </w:tr>
      <w:tr w:rsidR="00811AC4" w:rsidRPr="00B320BC" w14:paraId="2736F938" w14:textId="77777777" w:rsidTr="004825EF">
        <w:trPr>
          <w:trHeight w:val="408"/>
          <w:jc w:val="center"/>
        </w:trPr>
        <w:tc>
          <w:tcPr>
            <w:tcW w:w="2151" w:type="dxa"/>
            <w:noWrap/>
            <w:vAlign w:val="center"/>
          </w:tcPr>
          <w:p w14:paraId="6B8A8339" w14:textId="77777777" w:rsidR="00811AC4" w:rsidRPr="00B320BC" w:rsidRDefault="00811AC4" w:rsidP="007A237E">
            <w:pPr>
              <w:rPr>
                <w:rFonts w:ascii="Trebuchet MS" w:hAnsi="Trebuchet MS"/>
                <w:lang w:val="en-GB"/>
              </w:rPr>
            </w:pPr>
          </w:p>
        </w:tc>
        <w:tc>
          <w:tcPr>
            <w:tcW w:w="3226" w:type="dxa"/>
            <w:noWrap/>
            <w:vAlign w:val="center"/>
          </w:tcPr>
          <w:p w14:paraId="3BD91014" w14:textId="77777777" w:rsidR="00811AC4" w:rsidRPr="00B320BC" w:rsidRDefault="00811AC4" w:rsidP="007A237E">
            <w:pPr>
              <w:rPr>
                <w:rFonts w:ascii="Trebuchet MS" w:hAnsi="Trebuchet MS"/>
                <w:lang w:val="en-GB"/>
              </w:rPr>
            </w:pPr>
          </w:p>
        </w:tc>
        <w:tc>
          <w:tcPr>
            <w:tcW w:w="1584" w:type="dxa"/>
            <w:noWrap/>
            <w:vAlign w:val="center"/>
          </w:tcPr>
          <w:p w14:paraId="114A982D" w14:textId="77777777" w:rsidR="00811AC4" w:rsidRPr="00B320BC" w:rsidRDefault="00811AC4" w:rsidP="0034779C">
            <w:pPr>
              <w:jc w:val="center"/>
              <w:rPr>
                <w:rFonts w:ascii="Trebuchet MS" w:hAnsi="Trebuchet MS"/>
                <w:color w:val="003399"/>
                <w:lang w:val="en-GB"/>
              </w:rPr>
            </w:pPr>
            <w:r w:rsidRPr="00B320BC">
              <w:rPr>
                <w:rFonts w:ascii="Trebuchet MS" w:hAnsi="Trebuchet MS"/>
                <w:color w:val="003399"/>
                <w:lang w:val="en-GB"/>
              </w:rPr>
              <w:t>COUNTRY</w:t>
            </w:r>
          </w:p>
        </w:tc>
        <w:tc>
          <w:tcPr>
            <w:tcW w:w="2405" w:type="dxa"/>
            <w:noWrap/>
            <w:vAlign w:val="center"/>
          </w:tcPr>
          <w:p w14:paraId="75BC9FB5" w14:textId="77777777" w:rsidR="00811AC4" w:rsidRPr="00B320BC" w:rsidRDefault="00811AC4" w:rsidP="007A237E">
            <w:pPr>
              <w:rPr>
                <w:rFonts w:ascii="Trebuchet MS" w:hAnsi="Trebuchet MS"/>
                <w:color w:val="003399"/>
                <w:lang w:val="en-GB"/>
              </w:rPr>
            </w:pPr>
            <w:r w:rsidRPr="00B320BC">
              <w:rPr>
                <w:rFonts w:ascii="Trebuchet MS" w:hAnsi="Trebuchet MS"/>
                <w:color w:val="003399"/>
                <w:lang w:val="en-GB"/>
              </w:rPr>
              <w:t>COUNTY/DISTRICT</w:t>
            </w:r>
          </w:p>
        </w:tc>
        <w:tc>
          <w:tcPr>
            <w:tcW w:w="1848" w:type="dxa"/>
            <w:noWrap/>
            <w:vAlign w:val="center"/>
          </w:tcPr>
          <w:p w14:paraId="6047C6C8" w14:textId="77777777" w:rsidR="00811AC4" w:rsidRPr="00B320BC" w:rsidRDefault="00811AC4" w:rsidP="007A237E">
            <w:pPr>
              <w:rPr>
                <w:rFonts w:ascii="Trebuchet MS" w:hAnsi="Trebuchet MS"/>
                <w:color w:val="003399"/>
                <w:lang w:val="en-GB"/>
              </w:rPr>
            </w:pPr>
            <w:r w:rsidRPr="00B320BC">
              <w:rPr>
                <w:rFonts w:ascii="Trebuchet MS" w:hAnsi="Trebuchet MS"/>
                <w:color w:val="003399"/>
                <w:lang w:val="en-GB"/>
              </w:rPr>
              <w:t>BUDGET(EURO)</w:t>
            </w:r>
          </w:p>
        </w:tc>
        <w:tc>
          <w:tcPr>
            <w:tcW w:w="3374" w:type="dxa"/>
            <w:noWrap/>
            <w:vAlign w:val="center"/>
          </w:tcPr>
          <w:p w14:paraId="3CA1D361" w14:textId="77777777" w:rsidR="00811AC4" w:rsidRPr="00B320BC" w:rsidRDefault="00811AC4" w:rsidP="007A237E">
            <w:pPr>
              <w:rPr>
                <w:rFonts w:ascii="Trebuchet MS" w:hAnsi="Trebuchet MS"/>
                <w:color w:val="003399"/>
                <w:lang w:val="en-GB"/>
              </w:rPr>
            </w:pPr>
            <w:r w:rsidRPr="00B320BC">
              <w:rPr>
                <w:rFonts w:ascii="Trebuchet MS" w:hAnsi="Trebuchet MS"/>
                <w:color w:val="003399"/>
                <w:lang w:val="en-GB"/>
              </w:rPr>
              <w:t>CONTACT DETAILS</w:t>
            </w:r>
          </w:p>
        </w:tc>
      </w:tr>
      <w:tr w:rsidR="00811AC4" w:rsidRPr="00B320BC" w14:paraId="3593C97D" w14:textId="77777777" w:rsidTr="004825EF">
        <w:trPr>
          <w:trHeight w:val="408"/>
          <w:jc w:val="center"/>
        </w:trPr>
        <w:tc>
          <w:tcPr>
            <w:tcW w:w="2151" w:type="dxa"/>
            <w:noWrap/>
            <w:vAlign w:val="center"/>
          </w:tcPr>
          <w:p w14:paraId="0303B00A" w14:textId="77777777" w:rsidR="00811AC4" w:rsidRPr="00B320BC" w:rsidRDefault="00811AC4" w:rsidP="007A237E">
            <w:pPr>
              <w:rPr>
                <w:rFonts w:ascii="Trebuchet MS" w:hAnsi="Trebuchet MS"/>
                <w:color w:val="003399"/>
                <w:lang w:val="en-GB"/>
              </w:rPr>
            </w:pPr>
            <w:r w:rsidRPr="00B320BC">
              <w:rPr>
                <w:rFonts w:ascii="Trebuchet MS" w:hAnsi="Trebuchet MS"/>
                <w:color w:val="003399"/>
                <w:lang w:val="en-GB"/>
              </w:rPr>
              <w:t>LEAD PARTNER:</w:t>
            </w:r>
          </w:p>
        </w:tc>
        <w:tc>
          <w:tcPr>
            <w:tcW w:w="3226" w:type="dxa"/>
            <w:noWrap/>
            <w:vAlign w:val="center"/>
          </w:tcPr>
          <w:p w14:paraId="3F85292E" w14:textId="7C8C3AA1" w:rsidR="00811AC4" w:rsidRPr="00B320BC" w:rsidRDefault="00861553" w:rsidP="007A237E">
            <w:pPr>
              <w:rPr>
                <w:rFonts w:ascii="Trebuchet MS" w:hAnsi="Trebuchet MS"/>
                <w:lang w:val="en-GB"/>
              </w:rPr>
            </w:pPr>
            <w:r w:rsidRPr="00B320BC">
              <w:rPr>
                <w:rFonts w:ascii="Trebuchet MS" w:hAnsi="Trebuchet MS"/>
                <w:lang w:val="en-GB"/>
              </w:rPr>
              <w:t>Mehedinti County</w:t>
            </w:r>
          </w:p>
        </w:tc>
        <w:tc>
          <w:tcPr>
            <w:tcW w:w="1584" w:type="dxa"/>
            <w:noWrap/>
            <w:vAlign w:val="center"/>
          </w:tcPr>
          <w:p w14:paraId="7289905E" w14:textId="7692D740" w:rsidR="00811AC4" w:rsidRPr="00B320BC" w:rsidRDefault="00861553" w:rsidP="0034779C">
            <w:pPr>
              <w:jc w:val="center"/>
              <w:rPr>
                <w:rFonts w:ascii="Trebuchet MS" w:hAnsi="Trebuchet MS"/>
                <w:lang w:val="en-GB"/>
              </w:rPr>
            </w:pPr>
            <w:r w:rsidRPr="00B320BC">
              <w:rPr>
                <w:rFonts w:ascii="Trebuchet MS" w:hAnsi="Trebuchet MS"/>
                <w:lang w:val="en-GB"/>
              </w:rPr>
              <w:t xml:space="preserve">Romania </w:t>
            </w:r>
          </w:p>
        </w:tc>
        <w:tc>
          <w:tcPr>
            <w:tcW w:w="2405" w:type="dxa"/>
            <w:noWrap/>
            <w:vAlign w:val="center"/>
          </w:tcPr>
          <w:p w14:paraId="22746202" w14:textId="6DF29AD4" w:rsidR="00811AC4" w:rsidRPr="00B320BC" w:rsidRDefault="00861553" w:rsidP="0034779C">
            <w:pPr>
              <w:jc w:val="center"/>
              <w:rPr>
                <w:rFonts w:ascii="Trebuchet MS" w:hAnsi="Trebuchet MS"/>
                <w:lang w:val="en-GB"/>
              </w:rPr>
            </w:pPr>
            <w:r w:rsidRPr="00B320BC">
              <w:rPr>
                <w:rFonts w:ascii="Trebuchet MS" w:hAnsi="Trebuchet MS"/>
                <w:lang w:val="en-GB"/>
              </w:rPr>
              <w:t xml:space="preserve">Timis </w:t>
            </w:r>
          </w:p>
        </w:tc>
        <w:tc>
          <w:tcPr>
            <w:tcW w:w="1848" w:type="dxa"/>
            <w:noWrap/>
            <w:vAlign w:val="center"/>
          </w:tcPr>
          <w:p w14:paraId="65E0A3F1" w14:textId="54C97F7E" w:rsidR="00811AC4" w:rsidRPr="00B320BC" w:rsidRDefault="009F2FAD" w:rsidP="00584399">
            <w:pPr>
              <w:jc w:val="center"/>
              <w:rPr>
                <w:rFonts w:ascii="Trebuchet MS" w:hAnsi="Trebuchet MS"/>
                <w:lang w:val="en-GB"/>
              </w:rPr>
            </w:pPr>
            <w:r w:rsidRPr="00B320BC">
              <w:rPr>
                <w:rFonts w:ascii="Trebuchet MS" w:hAnsi="Trebuchet MS" w:cs="Open Sans"/>
                <w:color w:val="1F282D"/>
                <w:shd w:val="clear" w:color="auto" w:fill="FFFFFF"/>
                <w:lang w:val="en-GB"/>
              </w:rPr>
              <w:t>1.452.420,06</w:t>
            </w:r>
          </w:p>
        </w:tc>
        <w:tc>
          <w:tcPr>
            <w:tcW w:w="3374" w:type="dxa"/>
            <w:noWrap/>
            <w:vAlign w:val="center"/>
          </w:tcPr>
          <w:p w14:paraId="6BD1380A" w14:textId="77777777" w:rsidR="00584399" w:rsidRPr="00B320BC" w:rsidRDefault="00861553" w:rsidP="00861553">
            <w:pPr>
              <w:rPr>
                <w:rFonts w:ascii="Trebuchet MS" w:hAnsi="Trebuchet MS"/>
                <w:lang w:val="en-GB"/>
              </w:rPr>
            </w:pPr>
            <w:r w:rsidRPr="00B320BC">
              <w:rPr>
                <w:rFonts w:ascii="Trebuchet MS" w:hAnsi="Trebuchet MS"/>
                <w:lang w:val="en-GB"/>
              </w:rPr>
              <w:t>89 Traian street, Drobeta Turnu Severin, 220134, Romania</w:t>
            </w:r>
          </w:p>
          <w:p w14:paraId="75FE3DBF" w14:textId="68A4943F" w:rsidR="00861553" w:rsidRPr="00B320BC" w:rsidRDefault="00861553" w:rsidP="00861553">
            <w:pPr>
              <w:rPr>
                <w:rFonts w:ascii="Trebuchet MS" w:hAnsi="Trebuchet MS"/>
                <w:lang w:val="en-GB"/>
              </w:rPr>
            </w:pPr>
            <w:r w:rsidRPr="00B320BC">
              <w:rPr>
                <w:rFonts w:ascii="Trebuchet MS" w:hAnsi="Trebuchet MS"/>
                <w:lang w:val="en-GB"/>
              </w:rPr>
              <w:t>cjmehedinti@cjmehedinti.ro</w:t>
            </w:r>
          </w:p>
        </w:tc>
      </w:tr>
      <w:tr w:rsidR="00811AC4" w:rsidRPr="00B320BC" w14:paraId="4CE3050C" w14:textId="77777777" w:rsidTr="004825EF">
        <w:trPr>
          <w:trHeight w:val="408"/>
          <w:jc w:val="center"/>
        </w:trPr>
        <w:tc>
          <w:tcPr>
            <w:tcW w:w="2151" w:type="dxa"/>
            <w:noWrap/>
            <w:vAlign w:val="center"/>
            <w:hideMark/>
          </w:tcPr>
          <w:p w14:paraId="01A5990E" w14:textId="77777777" w:rsidR="00811AC4" w:rsidRPr="00B320BC" w:rsidRDefault="00811AC4" w:rsidP="007A237E">
            <w:pPr>
              <w:rPr>
                <w:rFonts w:ascii="Trebuchet MS" w:hAnsi="Trebuchet MS"/>
                <w:color w:val="003399"/>
                <w:lang w:val="en-GB"/>
              </w:rPr>
            </w:pPr>
            <w:r w:rsidRPr="00B320BC">
              <w:rPr>
                <w:rFonts w:ascii="Trebuchet MS" w:hAnsi="Trebuchet MS"/>
                <w:color w:val="003399"/>
                <w:lang w:val="en-GB"/>
              </w:rPr>
              <w:t>PARTNER 2:</w:t>
            </w:r>
          </w:p>
        </w:tc>
        <w:tc>
          <w:tcPr>
            <w:tcW w:w="3226" w:type="dxa"/>
            <w:noWrap/>
            <w:vAlign w:val="center"/>
          </w:tcPr>
          <w:p w14:paraId="48ED5CFE" w14:textId="43813403" w:rsidR="00811AC4" w:rsidRPr="00B320BC" w:rsidRDefault="00584399" w:rsidP="007A237E">
            <w:pPr>
              <w:rPr>
                <w:rFonts w:ascii="Trebuchet MS" w:hAnsi="Trebuchet MS"/>
                <w:lang w:val="en-GB"/>
              </w:rPr>
            </w:pPr>
            <w:r w:rsidRPr="00B320BC">
              <w:rPr>
                <w:rFonts w:ascii="Trebuchet MS" w:hAnsi="Trebuchet MS"/>
                <w:lang w:val="en-GB"/>
              </w:rPr>
              <w:t xml:space="preserve">Municipality of </w:t>
            </w:r>
            <w:r w:rsidR="00861553" w:rsidRPr="00B320BC">
              <w:rPr>
                <w:rFonts w:ascii="Trebuchet MS" w:hAnsi="Trebuchet MS"/>
                <w:lang w:val="en-GB"/>
              </w:rPr>
              <w:t>Golubac</w:t>
            </w:r>
          </w:p>
        </w:tc>
        <w:tc>
          <w:tcPr>
            <w:tcW w:w="1584" w:type="dxa"/>
            <w:noWrap/>
            <w:vAlign w:val="center"/>
          </w:tcPr>
          <w:p w14:paraId="55154AE0" w14:textId="7A58977A" w:rsidR="00811AC4" w:rsidRPr="00B320BC" w:rsidRDefault="00861553" w:rsidP="0034779C">
            <w:pPr>
              <w:jc w:val="center"/>
              <w:rPr>
                <w:rFonts w:ascii="Trebuchet MS" w:hAnsi="Trebuchet MS"/>
                <w:lang w:val="en-GB"/>
              </w:rPr>
            </w:pPr>
            <w:r w:rsidRPr="00B320BC">
              <w:rPr>
                <w:rFonts w:ascii="Trebuchet MS" w:hAnsi="Trebuchet MS"/>
                <w:lang w:val="en-GB"/>
              </w:rPr>
              <w:t>Serbia</w:t>
            </w:r>
          </w:p>
        </w:tc>
        <w:tc>
          <w:tcPr>
            <w:tcW w:w="2405" w:type="dxa"/>
            <w:noWrap/>
            <w:vAlign w:val="center"/>
          </w:tcPr>
          <w:p w14:paraId="2CE64712" w14:textId="308DB35E" w:rsidR="00811AC4" w:rsidRPr="00B320BC" w:rsidRDefault="00861553" w:rsidP="0034779C">
            <w:pPr>
              <w:jc w:val="center"/>
              <w:rPr>
                <w:rFonts w:ascii="Trebuchet MS" w:hAnsi="Trebuchet MS"/>
                <w:lang w:val="en-GB"/>
              </w:rPr>
            </w:pPr>
            <w:r w:rsidRPr="00B320BC">
              <w:rPr>
                <w:rFonts w:ascii="Trebuchet MS" w:hAnsi="Trebuchet MS"/>
                <w:lang w:val="en-GB"/>
              </w:rPr>
              <w:t>Branicevski</w:t>
            </w:r>
          </w:p>
        </w:tc>
        <w:tc>
          <w:tcPr>
            <w:tcW w:w="1848" w:type="dxa"/>
            <w:noWrap/>
            <w:vAlign w:val="center"/>
          </w:tcPr>
          <w:p w14:paraId="19415342" w14:textId="55C3229F" w:rsidR="00811AC4" w:rsidRPr="00B320BC" w:rsidRDefault="009F2FAD" w:rsidP="00584399">
            <w:pPr>
              <w:jc w:val="center"/>
              <w:rPr>
                <w:rFonts w:ascii="Trebuchet MS" w:hAnsi="Trebuchet MS"/>
                <w:lang w:val="en-GB"/>
              </w:rPr>
            </w:pPr>
            <w:r w:rsidRPr="00B320BC">
              <w:rPr>
                <w:rFonts w:ascii="Trebuchet MS" w:hAnsi="Trebuchet MS" w:cs="Open Sans"/>
                <w:color w:val="1F282D"/>
                <w:shd w:val="clear" w:color="auto" w:fill="FFFFFF"/>
                <w:lang w:val="en-GB"/>
              </w:rPr>
              <w:t>46</w:t>
            </w:r>
            <w:r w:rsidR="00584399" w:rsidRPr="00B320BC">
              <w:rPr>
                <w:rFonts w:ascii="Trebuchet MS" w:hAnsi="Trebuchet MS" w:cs="Open Sans"/>
                <w:color w:val="1F282D"/>
                <w:shd w:val="clear" w:color="auto" w:fill="FFFFFF"/>
                <w:lang w:val="en-GB"/>
              </w:rPr>
              <w:t>5.</w:t>
            </w:r>
            <w:r w:rsidRPr="00B320BC">
              <w:rPr>
                <w:rFonts w:ascii="Trebuchet MS" w:hAnsi="Trebuchet MS" w:cs="Open Sans"/>
                <w:color w:val="1F282D"/>
                <w:shd w:val="clear" w:color="auto" w:fill="FFFFFF"/>
                <w:lang w:val="en-GB"/>
              </w:rPr>
              <w:t>426</w:t>
            </w:r>
            <w:r w:rsidR="00584399" w:rsidRPr="00B320BC">
              <w:rPr>
                <w:rFonts w:ascii="Trebuchet MS" w:hAnsi="Trebuchet MS" w:cs="Open Sans"/>
                <w:color w:val="1F282D"/>
                <w:shd w:val="clear" w:color="auto" w:fill="FFFFFF"/>
                <w:lang w:val="en-GB"/>
              </w:rPr>
              <w:t>,</w:t>
            </w:r>
            <w:r w:rsidRPr="00B320BC">
              <w:rPr>
                <w:rFonts w:ascii="Trebuchet MS" w:hAnsi="Trebuchet MS" w:cs="Open Sans"/>
                <w:color w:val="1F282D"/>
                <w:shd w:val="clear" w:color="auto" w:fill="FFFFFF"/>
                <w:lang w:val="en-GB"/>
              </w:rPr>
              <w:t>36</w:t>
            </w:r>
          </w:p>
        </w:tc>
        <w:tc>
          <w:tcPr>
            <w:tcW w:w="3374" w:type="dxa"/>
            <w:noWrap/>
            <w:vAlign w:val="center"/>
          </w:tcPr>
          <w:p w14:paraId="7A23DD05" w14:textId="665E9373" w:rsidR="00811AC4" w:rsidRPr="00B320BC" w:rsidRDefault="00861553" w:rsidP="007A237E">
            <w:pPr>
              <w:rPr>
                <w:rFonts w:ascii="Trebuchet MS" w:hAnsi="Trebuchet MS"/>
                <w:lang w:val="en-GB"/>
              </w:rPr>
            </w:pPr>
            <w:r w:rsidRPr="00B320BC">
              <w:rPr>
                <w:rFonts w:ascii="Trebuchet MS" w:hAnsi="Trebuchet MS"/>
                <w:lang w:val="en-GB"/>
              </w:rPr>
              <w:t>15</w:t>
            </w:r>
            <w:r w:rsidR="00D7641B" w:rsidRPr="00B320BC">
              <w:rPr>
                <w:rFonts w:ascii="Trebuchet MS" w:hAnsi="Trebuchet MS"/>
                <w:lang w:val="en-GB"/>
              </w:rPr>
              <w:t xml:space="preserve"> </w:t>
            </w:r>
            <w:r w:rsidRPr="00B320BC">
              <w:rPr>
                <w:rFonts w:ascii="Trebuchet MS" w:hAnsi="Trebuchet MS"/>
                <w:lang w:val="en-GB"/>
              </w:rPr>
              <w:t xml:space="preserve">Cara Lazara </w:t>
            </w:r>
            <w:r w:rsidR="00D7641B" w:rsidRPr="00B320BC">
              <w:rPr>
                <w:rFonts w:ascii="Trebuchet MS" w:hAnsi="Trebuchet MS"/>
                <w:lang w:val="en-GB"/>
              </w:rPr>
              <w:t xml:space="preserve">street, </w:t>
            </w:r>
            <w:r w:rsidRPr="00B320BC">
              <w:rPr>
                <w:rFonts w:ascii="Trebuchet MS" w:hAnsi="Trebuchet MS"/>
                <w:lang w:val="en-GB"/>
              </w:rPr>
              <w:t>Golubac</w:t>
            </w:r>
            <w:r w:rsidR="00D7641B" w:rsidRPr="00B320BC">
              <w:rPr>
                <w:rFonts w:ascii="Trebuchet MS" w:hAnsi="Trebuchet MS"/>
                <w:lang w:val="en-GB"/>
              </w:rPr>
              <w:t xml:space="preserve">, </w:t>
            </w:r>
            <w:r w:rsidR="009F2FAD" w:rsidRPr="00B320BC">
              <w:rPr>
                <w:rFonts w:ascii="Trebuchet MS" w:hAnsi="Trebuchet MS"/>
                <w:lang w:val="en-GB"/>
              </w:rPr>
              <w:t>12223</w:t>
            </w:r>
            <w:r w:rsidR="00D7641B" w:rsidRPr="00B320BC">
              <w:rPr>
                <w:rFonts w:ascii="Trebuchet MS" w:hAnsi="Trebuchet MS"/>
                <w:lang w:val="en-GB"/>
              </w:rPr>
              <w:t xml:space="preserve">, </w:t>
            </w:r>
            <w:r w:rsidRPr="00B320BC">
              <w:rPr>
                <w:rFonts w:ascii="Trebuchet MS" w:hAnsi="Trebuchet MS"/>
                <w:lang w:val="en-GB"/>
              </w:rPr>
              <w:t>Serbia</w:t>
            </w:r>
          </w:p>
        </w:tc>
      </w:tr>
    </w:tbl>
    <w:p w14:paraId="09631A69" w14:textId="2F2EA06C" w:rsidR="00811AC4" w:rsidRPr="00B320BC" w:rsidRDefault="00811AC4" w:rsidP="00811AC4">
      <w:pPr>
        <w:rPr>
          <w:lang w:val="en-GB"/>
        </w:rPr>
      </w:pPr>
    </w:p>
    <w:sectPr w:rsidR="00811AC4" w:rsidRPr="00B320BC" w:rsidSect="007F561B">
      <w:headerReference w:type="default" r:id="rId7"/>
      <w:footerReference w:type="default" r:id="rId8"/>
      <w:pgSz w:w="16838" w:h="11906" w:orient="landscape" w:code="9"/>
      <w:pgMar w:top="1701" w:right="720" w:bottom="1588"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E899F8" w14:textId="77777777" w:rsidR="00AB35B2" w:rsidRDefault="00AB35B2" w:rsidP="00811AC4">
      <w:r>
        <w:separator/>
      </w:r>
    </w:p>
  </w:endnote>
  <w:endnote w:type="continuationSeparator" w:id="0">
    <w:p w14:paraId="61971AB2" w14:textId="77777777" w:rsidR="00AB35B2" w:rsidRDefault="00AB35B2" w:rsidP="00811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Open Sans">
    <w:altName w:val="Tahoma"/>
    <w:charset w:val="EE"/>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2431F" w14:textId="0D9C4C83" w:rsidR="007F561B" w:rsidRDefault="009909FC" w:rsidP="007F561B">
    <w:pPr>
      <w:pStyle w:val="Footer"/>
    </w:pPr>
    <w:r>
      <w:rPr>
        <w:noProof/>
        <w:lang w:eastAsia="ro-RO"/>
      </w:rPr>
      <w:drawing>
        <wp:anchor distT="0" distB="0" distL="114300" distR="114300" simplePos="0" relativeHeight="251658240" behindDoc="0" locked="0" layoutInCell="1" allowOverlap="1" wp14:anchorId="6229A084" wp14:editId="225F40A5">
          <wp:simplePos x="0" y="0"/>
          <wp:positionH relativeFrom="column">
            <wp:posOffset>671830</wp:posOffset>
          </wp:positionH>
          <wp:positionV relativeFrom="paragraph">
            <wp:posOffset>11430</wp:posOffset>
          </wp:positionV>
          <wp:extent cx="471170" cy="471170"/>
          <wp:effectExtent l="0" t="0" r="508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 cstate="print">
                    <a:extLst>
                      <a:ext uri="{28A0092B-C50C-407E-A947-70E740481C1C}">
                        <a14:useLocalDpi xmlns:a14="http://schemas.microsoft.com/office/drawing/2010/main"/>
                      </a:ext>
                    </a:extLst>
                  </a:blip>
                  <a:stretch>
                    <a:fillRect/>
                  </a:stretch>
                </pic:blipFill>
                <pic:spPr bwMode="auto">
                  <a:xfrm>
                    <a:off x="0" y="0"/>
                    <a:ext cx="471170" cy="471170"/>
                  </a:xfrm>
                  <a:prstGeom prst="rect">
                    <a:avLst/>
                  </a:prstGeom>
                  <a:noFill/>
                  <a:ln>
                    <a:noFill/>
                  </a:ln>
                </pic:spPr>
              </pic:pic>
            </a:graphicData>
          </a:graphic>
        </wp:anchor>
      </w:drawing>
    </w:r>
    <w:r>
      <w:rPr>
        <w:noProof/>
        <w:lang w:eastAsia="ro-RO"/>
      </w:rPr>
      <mc:AlternateContent>
        <mc:Choice Requires="wps">
          <w:drawing>
            <wp:anchor distT="0" distB="0" distL="114300" distR="114300" simplePos="0" relativeHeight="251661312" behindDoc="0" locked="0" layoutInCell="1" allowOverlap="1" wp14:anchorId="08959E6F" wp14:editId="402FE7ED">
              <wp:simplePos x="0" y="0"/>
              <wp:positionH relativeFrom="column">
                <wp:posOffset>2383155</wp:posOffset>
              </wp:positionH>
              <wp:positionV relativeFrom="paragraph">
                <wp:posOffset>28575</wp:posOffset>
              </wp:positionV>
              <wp:extent cx="5310039" cy="539640"/>
              <wp:effectExtent l="0" t="0" r="508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0039" cy="539640"/>
                      </a:xfrm>
                      <a:prstGeom prst="rect">
                        <a:avLst/>
                      </a:prstGeom>
                      <a:solidFill>
                        <a:srgbClr val="FFFFFF"/>
                      </a:solidFill>
                      <a:ln w="9525">
                        <a:noFill/>
                        <a:miter lim="800000"/>
                        <a:headEnd/>
                        <a:tailEnd/>
                      </a:ln>
                    </wps:spPr>
                    <wps:txbx>
                      <w:txbxContent>
                        <w:p w14:paraId="610B1F2B" w14:textId="77777777" w:rsidR="007F561B" w:rsidRPr="007F561B" w:rsidRDefault="007F561B" w:rsidP="007F561B">
                          <w:pPr>
                            <w:jc w:val="both"/>
                            <w:rPr>
                              <w:rFonts w:ascii="Open Sans" w:hAnsi="Open Sans" w:cs="Open Sans"/>
                              <w:b/>
                              <w:sz w:val="16"/>
                              <w:szCs w:val="16"/>
                              <w:lang w:val="en-GB"/>
                            </w:rPr>
                          </w:pPr>
                          <w:r w:rsidRPr="007F561B">
                            <w:rPr>
                              <w:rFonts w:ascii="Open Sans" w:hAnsi="Open Sans" w:cs="Open Sans"/>
                              <w:b/>
                              <w:sz w:val="16"/>
                              <w:szCs w:val="16"/>
                              <w:lang w:val="en-GB"/>
                            </w:rPr>
                            <w:t>Cooperation beyond borders.</w:t>
                          </w:r>
                        </w:p>
                        <w:p w14:paraId="02B7A76A" w14:textId="77777777" w:rsidR="007F561B" w:rsidRPr="007F561B" w:rsidRDefault="007F561B" w:rsidP="007F561B">
                          <w:pPr>
                            <w:jc w:val="both"/>
                            <w:rPr>
                              <w:rFonts w:ascii="Open Sans" w:hAnsi="Open Sans" w:cs="Open Sans"/>
                              <w:sz w:val="16"/>
                              <w:szCs w:val="16"/>
                              <w:lang w:val="en-GB"/>
                            </w:rPr>
                          </w:pPr>
                          <w:r w:rsidRPr="007F561B">
                            <w:rPr>
                              <w:rFonts w:ascii="Open Sans" w:hAnsi="Open Sans" w:cs="Open Sans"/>
                              <w:sz w:val="16"/>
                              <w:szCs w:val="16"/>
                              <w:lang w:val="en-GB"/>
                            </w:rPr>
                            <w:t>Interreg-IPA Cross-border Cooperation Romania-Serbia Programme is financed by the European Union under the Instrument for Pre-accession Assistance (IPA II) and co-financed by the partner states in the Programme.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959E6F" id="_x0000_t202" coordsize="21600,21600" o:spt="202" path="m,l,21600r21600,l21600,xe">
              <v:stroke joinstyle="miter"/>
              <v:path gradientshapeok="t" o:connecttype="rect"/>
            </v:shapetype>
            <v:shape id="Text Box 2" o:spid="_x0000_s1026" type="#_x0000_t202" style="position:absolute;margin-left:187.65pt;margin-top:2.25pt;width:418.1pt;height: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" stroked="f">
              <v:textbox>
                <w:txbxContent>
                  <w:p w14:paraId="610B1F2B" w14:textId="77777777" w:rsidR="007F561B" w:rsidRPr="007F561B" w:rsidRDefault="007F561B" w:rsidP="007F561B">
                    <w:pPr>
                      <w:jc w:val="both"/>
                      <w:rPr>
                        <w:rFonts w:ascii="Open Sans" w:hAnsi="Open Sans" w:cs="Open Sans"/>
                        <w:b/>
                        <w:sz w:val="16"/>
                        <w:szCs w:val="16"/>
                        <w:lang w:val="en-GB"/>
                      </w:rPr>
                    </w:pPr>
                    <w:r w:rsidRPr="007F561B">
                      <w:rPr>
                        <w:rFonts w:ascii="Open Sans" w:hAnsi="Open Sans" w:cs="Open Sans"/>
                        <w:b/>
                        <w:sz w:val="16"/>
                        <w:szCs w:val="16"/>
                        <w:lang w:val="en-GB"/>
                      </w:rPr>
                      <w:t>Cooperation beyond borders.</w:t>
                    </w:r>
                  </w:p>
                  <w:p w14:paraId="02B7A76A" w14:textId="77777777" w:rsidR="007F561B" w:rsidRPr="007F561B" w:rsidRDefault="007F561B" w:rsidP="007F561B">
                    <w:pPr>
                      <w:jc w:val="both"/>
                      <w:rPr>
                        <w:rFonts w:ascii="Open Sans" w:hAnsi="Open Sans" w:cs="Open Sans"/>
                        <w:sz w:val="16"/>
                        <w:szCs w:val="16"/>
                        <w:lang w:val="en-GB"/>
                      </w:rPr>
                    </w:pPr>
                    <w:r w:rsidRPr="007F561B">
                      <w:rPr>
                        <w:rFonts w:ascii="Open Sans" w:hAnsi="Open Sans" w:cs="Open Sans"/>
                        <w:sz w:val="16"/>
                        <w:szCs w:val="16"/>
                        <w:lang w:val="en-GB"/>
                      </w:rPr>
                      <w:t>Interreg-IPA Cross-border Cooperation Romania-Serbia Programme is financed by the European Union under the Instrument for Pre-accession Assistance (IPA II) and co-financed by the partner states in the Programme.</w:t>
                    </w:r>
                  </w:p>
                </w:txbxContent>
              </v:textbox>
            </v:shape>
          </w:pict>
        </mc:Fallback>
      </mc:AlternateContent>
    </w:r>
    <w:r w:rsidR="00817FE5">
      <w:rPr>
        <w:noProof/>
        <w:lang w:eastAsia="ro-RO"/>
      </w:rPr>
      <mc:AlternateContent>
        <mc:Choice Requires="wps">
          <w:drawing>
            <wp:anchor distT="0" distB="0" distL="114300" distR="114300" simplePos="0" relativeHeight="251662336" behindDoc="0" locked="0" layoutInCell="1" allowOverlap="1" wp14:anchorId="2A34E34D" wp14:editId="6AB6416F">
              <wp:simplePos x="0" y="0"/>
              <wp:positionH relativeFrom="column">
                <wp:posOffset>-616226</wp:posOffset>
              </wp:positionH>
              <wp:positionV relativeFrom="paragraph">
                <wp:posOffset>-112285</wp:posOffset>
              </wp:positionV>
              <wp:extent cx="10861482"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10861482" cy="0"/>
                      </a:xfrm>
                      <a:prstGeom prst="line">
                        <a:avLst/>
                      </a:prstGeom>
                      <a:ln w="19050">
                        <a:solidFill>
                          <a:schemeClr val="bg1">
                            <a:lumMod val="50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2C7733" id="Straight Connector 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5pt,-8.85pt" to="806.7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" strokecolor="#7f7f7f [1612]" strokeweight="1.5pt">
              <v:stroke dashstyle="dash" joinstyle="miter"/>
            </v:line>
          </w:pict>
        </mc:Fallback>
      </mc:AlternateContent>
    </w:r>
  </w:p>
  <w:p w14:paraId="744EAC28" w14:textId="7924F790" w:rsidR="007F561B" w:rsidRDefault="007F56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05914A" w14:textId="77777777" w:rsidR="00AB35B2" w:rsidRDefault="00AB35B2" w:rsidP="00811AC4">
      <w:r>
        <w:separator/>
      </w:r>
    </w:p>
  </w:footnote>
  <w:footnote w:type="continuationSeparator" w:id="0">
    <w:p w14:paraId="6F1A7D0F" w14:textId="77777777" w:rsidR="00AB35B2" w:rsidRDefault="00AB35B2" w:rsidP="00811AC4">
      <w:r>
        <w:continuationSeparator/>
      </w:r>
    </w:p>
  </w:footnote>
  <w:footnote w:id="1">
    <w:p w14:paraId="2EBEB2A1" w14:textId="77777777" w:rsidR="002A61D6" w:rsidRPr="00EE6ADE" w:rsidRDefault="002A61D6" w:rsidP="002A61D6">
      <w:pPr>
        <w:pStyle w:val="FootnoteText"/>
        <w:rPr>
          <w:lang w:val="en-GB"/>
        </w:rPr>
      </w:pPr>
      <w:r w:rsidRPr="00EE6ADE">
        <w:rPr>
          <w:rStyle w:val="FootnoteReference"/>
          <w:lang w:val="en-GB"/>
        </w:rPr>
        <w:footnoteRef/>
      </w:r>
      <w:r w:rsidRPr="00EE6ADE">
        <w:rPr>
          <w:lang w:val="en-GB"/>
        </w:rPr>
        <w:t xml:space="preserve"> </w:t>
      </w:r>
      <w:r w:rsidRPr="00811AC4">
        <w:rPr>
          <w:rFonts w:ascii="Trebuchet MS" w:hAnsi="Trebuchet MS"/>
          <w:color w:val="003399"/>
          <w:lang w:val="en-GB"/>
        </w:rPr>
        <w:t xml:space="preserve">the implementation period (including extensions) </w:t>
      </w:r>
    </w:p>
  </w:footnote>
  <w:footnote w:id="2">
    <w:p w14:paraId="64D7A6F3" w14:textId="77777777" w:rsidR="002A61D6" w:rsidRPr="00EE6ADE" w:rsidRDefault="002A61D6" w:rsidP="002A61D6">
      <w:pPr>
        <w:pStyle w:val="FootnoteText"/>
        <w:rPr>
          <w:lang w:val="en-GB"/>
        </w:rPr>
      </w:pPr>
      <w:r w:rsidRPr="002400C1">
        <w:rPr>
          <w:rStyle w:val="FootnoteReference"/>
          <w:lang w:val="en-GB"/>
        </w:rPr>
        <w:footnoteRef/>
      </w:r>
      <w:r w:rsidRPr="002400C1">
        <w:rPr>
          <w:rStyle w:val="FootnoteReference"/>
        </w:rPr>
        <w:t xml:space="preserve"> </w:t>
      </w:r>
      <w:r w:rsidRPr="00811AC4">
        <w:rPr>
          <w:rFonts w:ascii="Trebuchet MS" w:hAnsi="Trebuchet MS"/>
          <w:color w:val="003399"/>
          <w:lang w:val="en-GB"/>
        </w:rPr>
        <w:t>total funds spent/total funds contracted *100</w:t>
      </w:r>
    </w:p>
  </w:footnote>
  <w:footnote w:id="3">
    <w:p w14:paraId="402C97A9" w14:textId="77777777" w:rsidR="002A61D6" w:rsidRPr="00EE6ADE" w:rsidRDefault="002A61D6" w:rsidP="002A61D6">
      <w:pPr>
        <w:pStyle w:val="FootnoteText"/>
        <w:rPr>
          <w:lang w:val="en-US"/>
        </w:rPr>
      </w:pPr>
      <w:r w:rsidRPr="00EE6ADE">
        <w:rPr>
          <w:rStyle w:val="FootnoteReference"/>
          <w:lang w:val="en-GB"/>
        </w:rPr>
        <w:footnoteRef/>
      </w:r>
      <w:r w:rsidRPr="00EE6ADE">
        <w:rPr>
          <w:lang w:val="en-GB"/>
        </w:rPr>
        <w:t xml:space="preserve"> </w:t>
      </w:r>
      <w:r w:rsidRPr="00811AC4">
        <w:rPr>
          <w:rFonts w:ascii="Trebuchet MS" w:hAnsi="Trebuchet MS"/>
          <w:color w:val="003399"/>
          <w:lang w:val="en-GB"/>
        </w:rPr>
        <w:t>indicators and level of achievement against targets set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AD63AA" w14:textId="636D4986" w:rsidR="00811AC4" w:rsidRDefault="009909FC">
    <w:pPr>
      <w:pStyle w:val="Header"/>
    </w:pPr>
    <w:r>
      <w:rPr>
        <w:noProof/>
        <w:lang w:eastAsia="ro-RO"/>
      </w:rPr>
      <w:drawing>
        <wp:anchor distT="0" distB="0" distL="114300" distR="114300" simplePos="0" relativeHeight="251664384" behindDoc="0" locked="0" layoutInCell="1" allowOverlap="1" wp14:anchorId="72AA96CF" wp14:editId="63ED3C66">
          <wp:simplePos x="0" y="0"/>
          <wp:positionH relativeFrom="column">
            <wp:posOffset>323850</wp:posOffset>
          </wp:positionH>
          <wp:positionV relativeFrom="paragraph">
            <wp:posOffset>-191135</wp:posOffset>
          </wp:positionV>
          <wp:extent cx="4131042" cy="882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4131042" cy="882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A16890"/>
    <w:multiLevelType w:val="hybridMultilevel"/>
    <w:tmpl w:val="8A72CFB6"/>
    <w:lvl w:ilvl="0" w:tplc="191E08F2">
      <w:start w:val="1"/>
      <w:numFmt w:val="decimal"/>
      <w:lvlText w:val="%1"/>
      <w:lvlJc w:val="left"/>
      <w:pPr>
        <w:ind w:left="720" w:hanging="360"/>
      </w:pPr>
      <w:rPr>
        <w:rFonts w:ascii="Trebuchet MS" w:eastAsia="Times New Roman" w:hAnsi="Trebuchet MS" w:cs="Open San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F65E95"/>
    <w:multiLevelType w:val="hybridMultilevel"/>
    <w:tmpl w:val="427E3DDC"/>
    <w:lvl w:ilvl="0" w:tplc="698C9066">
      <w:start w:val="1"/>
      <w:numFmt w:val="decimal"/>
      <w:lvlText w:val="%1"/>
      <w:lvlJc w:val="left"/>
      <w:pPr>
        <w:ind w:left="720" w:hanging="360"/>
      </w:pPr>
      <w:rPr>
        <w:rFonts w:ascii="Trebuchet MS" w:hAnsi="Trebuchet M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4525858"/>
    <w:multiLevelType w:val="hybridMultilevel"/>
    <w:tmpl w:val="FC7A91EA"/>
    <w:lvl w:ilvl="0" w:tplc="860611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visionView w:inkAnnotations="0"/>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AC4"/>
    <w:rsid w:val="00036406"/>
    <w:rsid w:val="000763B0"/>
    <w:rsid w:val="00093B12"/>
    <w:rsid w:val="001B1914"/>
    <w:rsid w:val="001C23CD"/>
    <w:rsid w:val="002A61D6"/>
    <w:rsid w:val="002B5984"/>
    <w:rsid w:val="0034779C"/>
    <w:rsid w:val="003C4C2F"/>
    <w:rsid w:val="004825EF"/>
    <w:rsid w:val="004B3880"/>
    <w:rsid w:val="004E1F20"/>
    <w:rsid w:val="0054716A"/>
    <w:rsid w:val="00575B1E"/>
    <w:rsid w:val="00584399"/>
    <w:rsid w:val="0059052B"/>
    <w:rsid w:val="006951AC"/>
    <w:rsid w:val="006F23C1"/>
    <w:rsid w:val="00767F28"/>
    <w:rsid w:val="007A26A1"/>
    <w:rsid w:val="007F561B"/>
    <w:rsid w:val="00811AC4"/>
    <w:rsid w:val="008153DF"/>
    <w:rsid w:val="00817FE5"/>
    <w:rsid w:val="00861553"/>
    <w:rsid w:val="00924812"/>
    <w:rsid w:val="009325C7"/>
    <w:rsid w:val="00964959"/>
    <w:rsid w:val="009909FC"/>
    <w:rsid w:val="00996D79"/>
    <w:rsid w:val="009A126B"/>
    <w:rsid w:val="009E5D8A"/>
    <w:rsid w:val="009F2E5E"/>
    <w:rsid w:val="009F2FAD"/>
    <w:rsid w:val="009F6091"/>
    <w:rsid w:val="00A018EE"/>
    <w:rsid w:val="00A753ED"/>
    <w:rsid w:val="00AB35B2"/>
    <w:rsid w:val="00AD4584"/>
    <w:rsid w:val="00AD75D6"/>
    <w:rsid w:val="00B10411"/>
    <w:rsid w:val="00B320BC"/>
    <w:rsid w:val="00C72E4A"/>
    <w:rsid w:val="00CC7EB2"/>
    <w:rsid w:val="00D10F4A"/>
    <w:rsid w:val="00D7641B"/>
    <w:rsid w:val="00E65C62"/>
    <w:rsid w:val="00EF51DD"/>
    <w:rsid w:val="00F05841"/>
    <w:rsid w:val="00F73C18"/>
    <w:rsid w:val="00F969C8"/>
    <w:rsid w:val="00FB36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D27E502"/>
  <w15:chartTrackingRefBased/>
  <w15:docId w15:val="{495EC8F6-E322-4AEA-8F82-26633D626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1AC4"/>
    <w:pPr>
      <w:spacing w:after="0" w:line="240" w:lineRule="auto"/>
    </w:pPr>
    <w:rPr>
      <w:rFonts w:ascii="Times New Roman" w:eastAsia="Times New Roman" w:hAnsi="Times New Roman" w:cs="Times New Roman"/>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811AC4"/>
    <w:rPr>
      <w:sz w:val="20"/>
      <w:szCs w:val="20"/>
    </w:rPr>
  </w:style>
  <w:style w:type="character" w:customStyle="1" w:styleId="FootnoteTextChar">
    <w:name w:val="Footnote Text Char"/>
    <w:basedOn w:val="DefaultParagraphFont"/>
    <w:link w:val="FootnoteText"/>
    <w:semiHidden/>
    <w:rsid w:val="00811AC4"/>
    <w:rPr>
      <w:rFonts w:ascii="Times New Roman" w:eastAsia="Times New Roman" w:hAnsi="Times New Roman" w:cs="Times New Roman"/>
      <w:sz w:val="20"/>
      <w:szCs w:val="20"/>
      <w:lang w:val="ro-RO"/>
    </w:rPr>
  </w:style>
  <w:style w:type="character" w:styleId="FootnoteReference">
    <w:name w:val="footnote reference"/>
    <w:basedOn w:val="DefaultParagraphFont"/>
    <w:semiHidden/>
    <w:unhideWhenUsed/>
    <w:rsid w:val="00811AC4"/>
    <w:rPr>
      <w:vertAlign w:val="superscript"/>
    </w:rPr>
  </w:style>
  <w:style w:type="table" w:styleId="TableGrid">
    <w:name w:val="Table Grid"/>
    <w:basedOn w:val="TableNormal"/>
    <w:uiPriority w:val="39"/>
    <w:rsid w:val="00811A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11AC4"/>
    <w:pPr>
      <w:tabs>
        <w:tab w:val="center" w:pos="4513"/>
        <w:tab w:val="right" w:pos="9026"/>
      </w:tabs>
    </w:pPr>
  </w:style>
  <w:style w:type="character" w:customStyle="1" w:styleId="HeaderChar">
    <w:name w:val="Header Char"/>
    <w:basedOn w:val="DefaultParagraphFont"/>
    <w:link w:val="Header"/>
    <w:uiPriority w:val="99"/>
    <w:rsid w:val="00811AC4"/>
    <w:rPr>
      <w:rFonts w:ascii="Times New Roman" w:eastAsia="Times New Roman" w:hAnsi="Times New Roman" w:cs="Times New Roman"/>
      <w:sz w:val="24"/>
      <w:szCs w:val="24"/>
      <w:lang w:val="ro-RO"/>
    </w:rPr>
  </w:style>
  <w:style w:type="paragraph" w:styleId="Footer">
    <w:name w:val="footer"/>
    <w:basedOn w:val="Normal"/>
    <w:link w:val="FooterChar"/>
    <w:uiPriority w:val="99"/>
    <w:unhideWhenUsed/>
    <w:rsid w:val="00811AC4"/>
    <w:pPr>
      <w:tabs>
        <w:tab w:val="center" w:pos="4513"/>
        <w:tab w:val="right" w:pos="9026"/>
      </w:tabs>
    </w:pPr>
  </w:style>
  <w:style w:type="character" w:customStyle="1" w:styleId="FooterChar">
    <w:name w:val="Footer Char"/>
    <w:basedOn w:val="DefaultParagraphFont"/>
    <w:link w:val="Footer"/>
    <w:uiPriority w:val="99"/>
    <w:rsid w:val="00811AC4"/>
    <w:rPr>
      <w:rFonts w:ascii="Times New Roman" w:eastAsia="Times New Roman" w:hAnsi="Times New Roman" w:cs="Times New Roman"/>
      <w:sz w:val="24"/>
      <w:szCs w:val="24"/>
      <w:lang w:val="ro-RO"/>
    </w:rPr>
  </w:style>
  <w:style w:type="paragraph" w:styleId="ListParagraph">
    <w:name w:val="List Paragraph"/>
    <w:basedOn w:val="Normal"/>
    <w:uiPriority w:val="34"/>
    <w:qFormat/>
    <w:rsid w:val="009325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7891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492</Words>
  <Characters>2806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Emeric, Bardos</dc:creator>
  <cp:keywords/>
  <dc:description/>
  <cp:lastModifiedBy>Marius, Popescu</cp:lastModifiedBy>
  <cp:revision>22</cp:revision>
  <dcterms:created xsi:type="dcterms:W3CDTF">2019-07-04T08:57:00Z</dcterms:created>
  <dcterms:modified xsi:type="dcterms:W3CDTF">2021-04-01T10:25:00Z</dcterms:modified>
</cp:coreProperties>
</file>