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CCD1" w14:textId="77777777" w:rsidR="00811AC4" w:rsidRPr="00687EE1" w:rsidRDefault="00811AC4" w:rsidP="00811AC4">
      <w:pPr>
        <w:rPr>
          <w:sz w:val="2"/>
          <w:szCs w:val="2"/>
          <w:lang w:val="en-GB"/>
        </w:rPr>
      </w:pPr>
    </w:p>
    <w:p w14:paraId="31B2EA6B" w14:textId="37D7C790" w:rsidR="00811AC4" w:rsidRPr="00687EE1" w:rsidRDefault="00811AC4" w:rsidP="00811AC4">
      <w:pPr>
        <w:rPr>
          <w:lang w:val="en-GB"/>
        </w:rPr>
      </w:pPr>
    </w:p>
    <w:tbl>
      <w:tblPr>
        <w:tblpPr w:leftFromText="180" w:rightFromText="180" w:vertAnchor="page" w:horzAnchor="margin" w:tblpXSpec="center" w:tblpY="2067"/>
        <w:tblW w:w="13047" w:type="dxa"/>
        <w:tblLook w:val="04A0" w:firstRow="1" w:lastRow="0" w:firstColumn="1" w:lastColumn="0" w:noHBand="0" w:noVBand="1"/>
      </w:tblPr>
      <w:tblGrid>
        <w:gridCol w:w="2977"/>
        <w:gridCol w:w="10064"/>
        <w:gridCol w:w="6"/>
      </w:tblGrid>
      <w:tr w:rsidR="002A61D6" w:rsidRPr="00687EE1" w14:paraId="6C9E4F43" w14:textId="77777777" w:rsidTr="002A61D6">
        <w:trPr>
          <w:trHeight w:val="313"/>
        </w:trPr>
        <w:tc>
          <w:tcPr>
            <w:tcW w:w="13047" w:type="dxa"/>
            <w:gridSpan w:val="3"/>
            <w:tcBorders>
              <w:top w:val="nil"/>
              <w:left w:val="nil"/>
              <w:bottom w:val="nil"/>
              <w:right w:val="nil"/>
            </w:tcBorders>
            <w:shd w:val="clear" w:color="auto" w:fill="003399"/>
            <w:noWrap/>
            <w:vAlign w:val="center"/>
          </w:tcPr>
          <w:p w14:paraId="6F495DBF" w14:textId="77777777" w:rsidR="002A61D6" w:rsidRPr="00687EE1" w:rsidRDefault="002A61D6" w:rsidP="002A61D6">
            <w:pPr>
              <w:jc w:val="center"/>
              <w:rPr>
                <w:rFonts w:ascii="Trebuchet MS" w:hAnsi="Trebuchet MS"/>
                <w:b/>
                <w:color w:val="FFFFFF" w:themeColor="background1"/>
                <w:lang w:val="en-GB"/>
              </w:rPr>
            </w:pPr>
            <w:r w:rsidRPr="00687EE1">
              <w:rPr>
                <w:rFonts w:ascii="Trebuchet MS" w:hAnsi="Trebuchet MS"/>
                <w:b/>
                <w:color w:val="FFFFFF" w:themeColor="background1"/>
                <w:lang w:val="en-GB"/>
              </w:rPr>
              <w:t>Project information</w:t>
            </w:r>
          </w:p>
        </w:tc>
      </w:tr>
      <w:tr w:rsidR="002A61D6" w:rsidRPr="00687EE1" w14:paraId="12F7A3C7" w14:textId="77777777" w:rsidTr="002A61D6">
        <w:trPr>
          <w:gridAfter w:val="1"/>
          <w:wAfter w:w="6" w:type="dxa"/>
          <w:trHeight w:val="313"/>
        </w:trPr>
        <w:tc>
          <w:tcPr>
            <w:tcW w:w="2977" w:type="dxa"/>
            <w:tcBorders>
              <w:top w:val="nil"/>
              <w:left w:val="nil"/>
              <w:right w:val="nil"/>
            </w:tcBorders>
            <w:shd w:val="clear" w:color="auto" w:fill="auto"/>
            <w:noWrap/>
            <w:vAlign w:val="bottom"/>
          </w:tcPr>
          <w:p w14:paraId="40451E71" w14:textId="77777777" w:rsidR="002A61D6" w:rsidRPr="00687EE1" w:rsidRDefault="002A61D6" w:rsidP="002A61D6">
            <w:pPr>
              <w:rPr>
                <w:rFonts w:ascii="Trebuchet MS" w:hAnsi="Trebuchet MS"/>
                <w:color w:val="000000"/>
                <w:lang w:val="en-GB"/>
              </w:rPr>
            </w:pPr>
          </w:p>
          <w:p w14:paraId="1053A651" w14:textId="77777777" w:rsidR="0076377E" w:rsidRPr="00687EE1" w:rsidRDefault="0076377E" w:rsidP="002A61D6">
            <w:pPr>
              <w:rPr>
                <w:rFonts w:ascii="Trebuchet MS" w:hAnsi="Trebuchet MS"/>
                <w:color w:val="000000"/>
                <w:lang w:val="en-GB"/>
              </w:rPr>
            </w:pPr>
          </w:p>
        </w:tc>
        <w:tc>
          <w:tcPr>
            <w:tcW w:w="10064" w:type="dxa"/>
            <w:tcBorders>
              <w:top w:val="nil"/>
              <w:left w:val="nil"/>
              <w:right w:val="nil"/>
            </w:tcBorders>
            <w:shd w:val="clear" w:color="auto" w:fill="auto"/>
            <w:noWrap/>
            <w:vAlign w:val="bottom"/>
          </w:tcPr>
          <w:p w14:paraId="74203755" w14:textId="77777777" w:rsidR="002A61D6" w:rsidRPr="00687EE1" w:rsidRDefault="002A61D6" w:rsidP="002A61D6">
            <w:pPr>
              <w:rPr>
                <w:rFonts w:ascii="Trebuchet MS" w:hAnsi="Trebuchet MS"/>
                <w:lang w:val="en-GB"/>
              </w:rPr>
            </w:pPr>
          </w:p>
        </w:tc>
      </w:tr>
      <w:tr w:rsidR="0076377E" w:rsidRPr="00687EE1" w14:paraId="3734E694" w14:textId="77777777" w:rsidTr="00D24881">
        <w:trPr>
          <w:gridAfter w:val="1"/>
          <w:wAfter w:w="6" w:type="dxa"/>
          <w:trHeight w:val="313"/>
        </w:trPr>
        <w:tc>
          <w:tcPr>
            <w:tcW w:w="2977" w:type="dxa"/>
            <w:shd w:val="clear" w:color="auto" w:fill="auto"/>
            <w:noWrap/>
          </w:tcPr>
          <w:p w14:paraId="38CAB83C"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CALL FOR PROPOSALS</w:t>
            </w:r>
          </w:p>
        </w:tc>
        <w:tc>
          <w:tcPr>
            <w:tcW w:w="10064" w:type="dxa"/>
            <w:tcBorders>
              <w:left w:val="nil"/>
              <w:bottom w:val="single" w:sz="4" w:space="0" w:color="auto"/>
            </w:tcBorders>
            <w:shd w:val="clear" w:color="auto" w:fill="auto"/>
            <w:noWrap/>
            <w:vAlign w:val="center"/>
          </w:tcPr>
          <w:p w14:paraId="540AA3A5" w14:textId="77777777" w:rsidR="0076377E" w:rsidRPr="00687EE1" w:rsidRDefault="0076377E" w:rsidP="0076377E">
            <w:pPr>
              <w:jc w:val="both"/>
              <w:rPr>
                <w:rFonts w:ascii="Trebuchet MS" w:hAnsi="Trebuchet MS"/>
                <w:lang w:val="en-GB"/>
              </w:rPr>
            </w:pPr>
            <w:r w:rsidRPr="00687EE1">
              <w:rPr>
                <w:rFonts w:ascii="Trebuchet MS" w:hAnsi="Trebuchet MS"/>
                <w:lang w:val="en-GB"/>
              </w:rPr>
              <w:t>1</w:t>
            </w:r>
          </w:p>
        </w:tc>
      </w:tr>
      <w:tr w:rsidR="0076377E" w:rsidRPr="00687EE1" w14:paraId="7311ACBB" w14:textId="77777777" w:rsidTr="00D24881">
        <w:trPr>
          <w:gridAfter w:val="1"/>
          <w:wAfter w:w="6" w:type="dxa"/>
          <w:trHeight w:val="405"/>
        </w:trPr>
        <w:tc>
          <w:tcPr>
            <w:tcW w:w="2977" w:type="dxa"/>
            <w:shd w:val="clear" w:color="auto" w:fill="auto"/>
            <w:noWrap/>
            <w:hideMark/>
          </w:tcPr>
          <w:p w14:paraId="037E9C5A"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e-MS Code:</w:t>
            </w:r>
          </w:p>
        </w:tc>
        <w:tc>
          <w:tcPr>
            <w:tcW w:w="10064" w:type="dxa"/>
            <w:tcBorders>
              <w:top w:val="single" w:sz="4" w:space="0" w:color="auto"/>
              <w:left w:val="nil"/>
              <w:bottom w:val="single" w:sz="4" w:space="0" w:color="auto"/>
            </w:tcBorders>
            <w:shd w:val="clear" w:color="auto" w:fill="auto"/>
            <w:noWrap/>
            <w:vAlign w:val="center"/>
          </w:tcPr>
          <w:p w14:paraId="2B40E158" w14:textId="77777777" w:rsidR="0076377E" w:rsidRPr="00687EE1" w:rsidRDefault="0076377E" w:rsidP="0076377E">
            <w:pPr>
              <w:jc w:val="both"/>
              <w:rPr>
                <w:rFonts w:ascii="Trebuchet MS" w:hAnsi="Trebuchet MS"/>
                <w:lang w:val="en-GB"/>
              </w:rPr>
            </w:pPr>
            <w:r w:rsidRPr="00687EE1">
              <w:rPr>
                <w:rFonts w:ascii="Trebuchet MS" w:hAnsi="Trebuchet MS"/>
                <w:lang w:val="en-GB"/>
              </w:rPr>
              <w:t>RORS-18</w:t>
            </w:r>
          </w:p>
        </w:tc>
      </w:tr>
      <w:tr w:rsidR="0076377E" w:rsidRPr="00687EE1" w14:paraId="0DBD8ED3" w14:textId="77777777" w:rsidTr="00D24881">
        <w:trPr>
          <w:gridAfter w:val="1"/>
          <w:wAfter w:w="6" w:type="dxa"/>
          <w:trHeight w:val="313"/>
        </w:trPr>
        <w:tc>
          <w:tcPr>
            <w:tcW w:w="2977" w:type="dxa"/>
            <w:shd w:val="clear" w:color="auto" w:fill="auto"/>
            <w:noWrap/>
            <w:hideMark/>
          </w:tcPr>
          <w:p w14:paraId="081C71E1"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PRIORITY AXIS:</w:t>
            </w:r>
          </w:p>
        </w:tc>
        <w:tc>
          <w:tcPr>
            <w:tcW w:w="10064" w:type="dxa"/>
            <w:tcBorders>
              <w:top w:val="single" w:sz="4" w:space="0" w:color="auto"/>
              <w:left w:val="nil"/>
              <w:bottom w:val="single" w:sz="4" w:space="0" w:color="auto"/>
            </w:tcBorders>
            <w:shd w:val="clear" w:color="auto" w:fill="auto"/>
            <w:noWrap/>
            <w:vAlign w:val="center"/>
          </w:tcPr>
          <w:p w14:paraId="4649869A" w14:textId="79D46A9D" w:rsidR="0076377E" w:rsidRPr="00687EE1" w:rsidRDefault="0076377E" w:rsidP="0076377E">
            <w:pPr>
              <w:jc w:val="both"/>
              <w:rPr>
                <w:rFonts w:ascii="Trebuchet MS" w:hAnsi="Trebuchet MS"/>
                <w:lang w:val="en-GB"/>
              </w:rPr>
            </w:pPr>
            <w:r w:rsidRPr="00687EE1">
              <w:rPr>
                <w:rFonts w:ascii="Trebuchet MS" w:hAnsi="Trebuchet MS"/>
                <w:lang w:val="en-GB"/>
              </w:rPr>
              <w:t>2 Environmental protection and risk management</w:t>
            </w:r>
          </w:p>
        </w:tc>
      </w:tr>
      <w:tr w:rsidR="0076377E" w:rsidRPr="00687EE1" w14:paraId="54AF1B72" w14:textId="77777777" w:rsidTr="00D24881">
        <w:trPr>
          <w:gridAfter w:val="1"/>
          <w:wAfter w:w="6" w:type="dxa"/>
          <w:trHeight w:val="313"/>
        </w:trPr>
        <w:tc>
          <w:tcPr>
            <w:tcW w:w="2977" w:type="dxa"/>
            <w:shd w:val="clear" w:color="auto" w:fill="auto"/>
            <w:noWrap/>
            <w:hideMark/>
          </w:tcPr>
          <w:p w14:paraId="3C1CF611"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OBJECTIVE:</w:t>
            </w:r>
          </w:p>
        </w:tc>
        <w:tc>
          <w:tcPr>
            <w:tcW w:w="10064" w:type="dxa"/>
            <w:tcBorders>
              <w:top w:val="single" w:sz="4" w:space="0" w:color="auto"/>
              <w:left w:val="nil"/>
              <w:bottom w:val="single" w:sz="4" w:space="0" w:color="auto"/>
            </w:tcBorders>
            <w:shd w:val="clear" w:color="auto" w:fill="auto"/>
            <w:noWrap/>
            <w:vAlign w:val="center"/>
          </w:tcPr>
          <w:p w14:paraId="3E18B39B" w14:textId="77777777" w:rsidR="0076377E" w:rsidRPr="00687EE1" w:rsidRDefault="0076377E" w:rsidP="0076377E">
            <w:pPr>
              <w:jc w:val="both"/>
              <w:rPr>
                <w:rFonts w:ascii="Trebuchet MS" w:hAnsi="Trebuchet MS"/>
                <w:lang w:val="en-GB"/>
              </w:rPr>
            </w:pPr>
            <w:r w:rsidRPr="00687EE1">
              <w:rPr>
                <w:rFonts w:ascii="Trebuchet MS" w:hAnsi="Trebuchet MS"/>
                <w:lang w:val="en-GB"/>
              </w:rPr>
              <w:t>2.1 Environmental protection and sustainable use of natural resources</w:t>
            </w:r>
          </w:p>
        </w:tc>
      </w:tr>
      <w:tr w:rsidR="0076377E" w:rsidRPr="00687EE1" w14:paraId="0051B428" w14:textId="77777777" w:rsidTr="00D24881">
        <w:trPr>
          <w:gridAfter w:val="1"/>
          <w:wAfter w:w="6" w:type="dxa"/>
          <w:trHeight w:val="418"/>
        </w:trPr>
        <w:tc>
          <w:tcPr>
            <w:tcW w:w="2977" w:type="dxa"/>
            <w:shd w:val="clear" w:color="auto" w:fill="auto"/>
            <w:noWrap/>
            <w:hideMark/>
          </w:tcPr>
          <w:p w14:paraId="5CBCD1F5"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PROJECT TITLE:</w:t>
            </w:r>
          </w:p>
        </w:tc>
        <w:tc>
          <w:tcPr>
            <w:tcW w:w="10064" w:type="dxa"/>
            <w:tcBorders>
              <w:top w:val="single" w:sz="4" w:space="0" w:color="auto"/>
              <w:left w:val="nil"/>
              <w:bottom w:val="single" w:sz="4" w:space="0" w:color="auto"/>
            </w:tcBorders>
            <w:shd w:val="clear" w:color="auto" w:fill="auto"/>
            <w:noWrap/>
            <w:vAlign w:val="center"/>
          </w:tcPr>
          <w:p w14:paraId="52CF9346" w14:textId="77777777" w:rsidR="0076377E" w:rsidRPr="00687EE1" w:rsidRDefault="0076377E" w:rsidP="0076377E">
            <w:pPr>
              <w:jc w:val="both"/>
              <w:rPr>
                <w:rFonts w:ascii="Trebuchet MS" w:hAnsi="Trebuchet MS"/>
                <w:b/>
                <w:color w:val="0070C0"/>
                <w:lang w:val="en-GB"/>
              </w:rPr>
            </w:pPr>
            <w:r w:rsidRPr="00687EE1">
              <w:rPr>
                <w:rFonts w:ascii="Trebuchet MS" w:hAnsi="Trebuchet MS"/>
                <w:b/>
                <w:color w:val="0070C0"/>
                <w:lang w:val="en-GB"/>
              </w:rPr>
              <w:t>JOINT PROJECT FOR CONSERVATION AND SUSTAINABLE USE OF PLANT GENETIC RESOURCES FROM BORDER AREAS AS CONSEQUENCES OF CLIMATE CHANGE</w:t>
            </w:r>
          </w:p>
        </w:tc>
      </w:tr>
      <w:tr w:rsidR="0076377E" w:rsidRPr="00687EE1" w14:paraId="060C9DF7" w14:textId="77777777" w:rsidTr="00D24881">
        <w:trPr>
          <w:gridAfter w:val="1"/>
          <w:wAfter w:w="6" w:type="dxa"/>
          <w:trHeight w:val="313"/>
        </w:trPr>
        <w:tc>
          <w:tcPr>
            <w:tcW w:w="2977" w:type="dxa"/>
            <w:shd w:val="clear" w:color="auto" w:fill="auto"/>
            <w:noWrap/>
            <w:hideMark/>
          </w:tcPr>
          <w:p w14:paraId="59792032"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ACRONYM:</w:t>
            </w:r>
          </w:p>
        </w:tc>
        <w:tc>
          <w:tcPr>
            <w:tcW w:w="10064" w:type="dxa"/>
            <w:tcBorders>
              <w:top w:val="single" w:sz="4" w:space="0" w:color="auto"/>
              <w:left w:val="nil"/>
              <w:bottom w:val="single" w:sz="4" w:space="0" w:color="auto"/>
            </w:tcBorders>
            <w:shd w:val="clear" w:color="auto" w:fill="auto"/>
            <w:noWrap/>
            <w:vAlign w:val="center"/>
          </w:tcPr>
          <w:p w14:paraId="16D50AD0" w14:textId="77777777" w:rsidR="0076377E" w:rsidRPr="00687EE1" w:rsidRDefault="0076377E" w:rsidP="0076377E">
            <w:pPr>
              <w:jc w:val="both"/>
              <w:rPr>
                <w:rFonts w:ascii="Trebuchet MS" w:hAnsi="Trebuchet MS"/>
                <w:lang w:val="en-GB"/>
              </w:rPr>
            </w:pPr>
            <w:r w:rsidRPr="00687EE1">
              <w:rPr>
                <w:rFonts w:ascii="Trebuchet MS" w:hAnsi="Trebuchet MS"/>
                <w:lang w:val="en-GB"/>
              </w:rPr>
              <w:t>GERMOSAVE</w:t>
            </w:r>
          </w:p>
        </w:tc>
      </w:tr>
      <w:tr w:rsidR="0076377E" w:rsidRPr="00687EE1" w14:paraId="058A7F11" w14:textId="77777777" w:rsidTr="00D24881">
        <w:trPr>
          <w:gridAfter w:val="1"/>
          <w:wAfter w:w="6" w:type="dxa"/>
          <w:trHeight w:val="313"/>
        </w:trPr>
        <w:tc>
          <w:tcPr>
            <w:tcW w:w="2977" w:type="dxa"/>
            <w:shd w:val="clear" w:color="auto" w:fill="auto"/>
            <w:noWrap/>
            <w:hideMark/>
          </w:tcPr>
          <w:p w14:paraId="2D14BC63"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DURATION</w:t>
            </w:r>
            <w:r w:rsidRPr="00687EE1">
              <w:rPr>
                <w:rStyle w:val="FootnoteReference"/>
                <w:rFonts w:ascii="Trebuchet MS" w:hAnsi="Trebuchet MS"/>
                <w:color w:val="003399"/>
                <w:lang w:val="en-GB"/>
              </w:rPr>
              <w:footnoteReference w:id="1"/>
            </w:r>
            <w:r w:rsidRPr="00687EE1">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0F8BE986" w14:textId="006DDF15" w:rsidR="0076377E" w:rsidRPr="00687EE1" w:rsidRDefault="00FC18AA" w:rsidP="0076377E">
            <w:pPr>
              <w:jc w:val="both"/>
              <w:rPr>
                <w:rFonts w:ascii="Trebuchet MS" w:hAnsi="Trebuchet MS"/>
                <w:lang w:val="en-GB"/>
              </w:rPr>
            </w:pPr>
            <w:r w:rsidRPr="00687EE1">
              <w:rPr>
                <w:rFonts w:ascii="Trebuchet MS" w:hAnsi="Trebuchet MS"/>
                <w:lang w:val="en-GB"/>
              </w:rPr>
              <w:t>21.04.2017 – 20.10.2018 (</w:t>
            </w:r>
            <w:r w:rsidR="0076377E" w:rsidRPr="00687EE1">
              <w:rPr>
                <w:rFonts w:ascii="Trebuchet MS" w:hAnsi="Trebuchet MS"/>
                <w:lang w:val="en-GB"/>
              </w:rPr>
              <w:t>18 Months</w:t>
            </w:r>
            <w:r w:rsidRPr="00687EE1">
              <w:rPr>
                <w:rFonts w:ascii="Trebuchet MS" w:hAnsi="Trebuchet MS"/>
                <w:lang w:val="en-GB"/>
              </w:rPr>
              <w:t>)</w:t>
            </w:r>
          </w:p>
        </w:tc>
      </w:tr>
      <w:tr w:rsidR="0076377E" w:rsidRPr="00687EE1" w14:paraId="016B958C" w14:textId="77777777" w:rsidTr="00D24881">
        <w:trPr>
          <w:gridAfter w:val="1"/>
          <w:wAfter w:w="6" w:type="dxa"/>
          <w:trHeight w:val="313"/>
        </w:trPr>
        <w:tc>
          <w:tcPr>
            <w:tcW w:w="2977" w:type="dxa"/>
            <w:shd w:val="clear" w:color="auto" w:fill="auto"/>
            <w:noWrap/>
            <w:hideMark/>
          </w:tcPr>
          <w:p w14:paraId="2D396A4C"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Interreg-IPA</w:t>
            </w:r>
          </w:p>
          <w:p w14:paraId="0EAFA527"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FUNDS CONTRACTED:</w:t>
            </w:r>
          </w:p>
        </w:tc>
        <w:tc>
          <w:tcPr>
            <w:tcW w:w="10064" w:type="dxa"/>
            <w:tcBorders>
              <w:top w:val="single" w:sz="4" w:space="0" w:color="auto"/>
              <w:left w:val="nil"/>
              <w:bottom w:val="single" w:sz="4" w:space="0" w:color="auto"/>
            </w:tcBorders>
            <w:shd w:val="clear" w:color="auto" w:fill="auto"/>
            <w:noWrap/>
            <w:vAlign w:val="center"/>
          </w:tcPr>
          <w:p w14:paraId="035F7DD9" w14:textId="650B027E" w:rsidR="0076377E" w:rsidRPr="00687EE1" w:rsidRDefault="00687EE1" w:rsidP="0076377E">
            <w:pPr>
              <w:jc w:val="both"/>
              <w:rPr>
                <w:rFonts w:ascii="Trebuchet MS" w:hAnsi="Trebuchet MS"/>
                <w:lang w:val="en-GB"/>
              </w:rPr>
            </w:pPr>
            <w:r w:rsidRPr="00687EE1">
              <w:rPr>
                <w:rFonts w:ascii="Trebuchet MS" w:hAnsi="Trebuchet MS"/>
                <w:b/>
                <w:lang w:val="en-GB"/>
              </w:rPr>
              <w:t>€</w:t>
            </w:r>
            <w:r w:rsidR="0076377E" w:rsidRPr="00687EE1">
              <w:rPr>
                <w:rFonts w:ascii="Trebuchet MS" w:hAnsi="Trebuchet MS"/>
                <w:b/>
                <w:bCs/>
                <w:lang w:val="en-GB"/>
              </w:rPr>
              <w:t>291.579,74</w:t>
            </w:r>
          </w:p>
        </w:tc>
      </w:tr>
      <w:tr w:rsidR="0076377E" w:rsidRPr="00687EE1" w14:paraId="159CF5D0" w14:textId="77777777" w:rsidTr="00D24881">
        <w:trPr>
          <w:gridAfter w:val="1"/>
          <w:wAfter w:w="6" w:type="dxa"/>
          <w:trHeight w:val="313"/>
        </w:trPr>
        <w:tc>
          <w:tcPr>
            <w:tcW w:w="2977" w:type="dxa"/>
            <w:shd w:val="clear" w:color="auto" w:fill="auto"/>
            <w:noWrap/>
          </w:tcPr>
          <w:p w14:paraId="1754D9AE"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TOTAL FUNDS CONTRACTED:</w:t>
            </w:r>
          </w:p>
        </w:tc>
        <w:tc>
          <w:tcPr>
            <w:tcW w:w="10064" w:type="dxa"/>
            <w:tcBorders>
              <w:top w:val="single" w:sz="4" w:space="0" w:color="auto"/>
              <w:left w:val="nil"/>
              <w:bottom w:val="single" w:sz="4" w:space="0" w:color="auto"/>
            </w:tcBorders>
            <w:shd w:val="clear" w:color="auto" w:fill="auto"/>
            <w:noWrap/>
            <w:vAlign w:val="center"/>
          </w:tcPr>
          <w:p w14:paraId="2D2F9612" w14:textId="726B868B" w:rsidR="0076377E" w:rsidRPr="00687EE1" w:rsidRDefault="00687EE1" w:rsidP="0076377E">
            <w:pPr>
              <w:jc w:val="both"/>
              <w:rPr>
                <w:rFonts w:ascii="Trebuchet MS" w:hAnsi="Trebuchet MS"/>
                <w:lang w:val="en-GB"/>
              </w:rPr>
            </w:pPr>
            <w:r w:rsidRPr="00687EE1">
              <w:rPr>
                <w:rFonts w:ascii="Trebuchet MS" w:hAnsi="Trebuchet MS"/>
                <w:b/>
                <w:lang w:val="en-GB"/>
              </w:rPr>
              <w:t>€</w:t>
            </w:r>
            <w:r w:rsidR="0076377E" w:rsidRPr="00687EE1">
              <w:rPr>
                <w:rFonts w:ascii="Trebuchet MS" w:hAnsi="Trebuchet MS"/>
                <w:b/>
                <w:bCs/>
                <w:lang w:val="en-GB"/>
              </w:rPr>
              <w:t>343.035,00</w:t>
            </w:r>
          </w:p>
        </w:tc>
      </w:tr>
      <w:tr w:rsidR="0076377E" w:rsidRPr="00687EE1" w14:paraId="42F937DF" w14:textId="77777777" w:rsidTr="00D24881">
        <w:trPr>
          <w:gridAfter w:val="1"/>
          <w:wAfter w:w="6" w:type="dxa"/>
          <w:trHeight w:val="313"/>
        </w:trPr>
        <w:tc>
          <w:tcPr>
            <w:tcW w:w="2977" w:type="dxa"/>
            <w:shd w:val="clear" w:color="auto" w:fill="auto"/>
            <w:noWrap/>
          </w:tcPr>
          <w:p w14:paraId="418EF069"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ABSORBTION RATE (%)</w:t>
            </w:r>
            <w:r w:rsidRPr="00687EE1">
              <w:rPr>
                <w:rStyle w:val="FootnoteReference"/>
                <w:rFonts w:ascii="Trebuchet MS" w:hAnsi="Trebuchet MS"/>
                <w:color w:val="003399"/>
                <w:lang w:val="en-GB"/>
              </w:rPr>
              <w:footnoteReference w:id="2"/>
            </w:r>
            <w:r w:rsidRPr="00687EE1">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23A9C50D" w14:textId="389ED0BB" w:rsidR="0076377E" w:rsidRPr="00687EE1" w:rsidRDefault="0076377E" w:rsidP="0076377E">
            <w:pPr>
              <w:jc w:val="both"/>
              <w:rPr>
                <w:rFonts w:ascii="Trebuchet MS" w:hAnsi="Trebuchet MS"/>
                <w:lang w:val="en-GB"/>
              </w:rPr>
            </w:pPr>
            <w:r w:rsidRPr="00687EE1">
              <w:rPr>
                <w:rFonts w:ascii="Trebuchet MS" w:hAnsi="Trebuchet MS"/>
                <w:lang w:val="en-GB"/>
              </w:rPr>
              <w:t>8</w:t>
            </w:r>
            <w:r w:rsidR="004031D5">
              <w:rPr>
                <w:rFonts w:ascii="Trebuchet MS" w:hAnsi="Trebuchet MS"/>
                <w:lang w:val="en-GB"/>
              </w:rPr>
              <w:t>5</w:t>
            </w:r>
            <w:r w:rsidRPr="00687EE1">
              <w:rPr>
                <w:rFonts w:ascii="Trebuchet MS" w:hAnsi="Trebuchet MS"/>
                <w:lang w:val="en-GB"/>
              </w:rPr>
              <w:t>,</w:t>
            </w:r>
            <w:r w:rsidR="004031D5">
              <w:rPr>
                <w:rFonts w:ascii="Trebuchet MS" w:hAnsi="Trebuchet MS"/>
                <w:lang w:val="en-GB"/>
              </w:rPr>
              <w:t>16</w:t>
            </w:r>
            <w:r w:rsidR="00687EE1" w:rsidRPr="00687EE1">
              <w:rPr>
                <w:rFonts w:ascii="Trebuchet MS" w:hAnsi="Trebuchet MS"/>
                <w:lang w:val="en-GB"/>
              </w:rPr>
              <w:t>%</w:t>
            </w:r>
          </w:p>
        </w:tc>
      </w:tr>
      <w:tr w:rsidR="0076377E" w:rsidRPr="00687EE1" w14:paraId="426F9108" w14:textId="77777777" w:rsidTr="00D24881">
        <w:trPr>
          <w:gridAfter w:val="1"/>
          <w:wAfter w:w="6" w:type="dxa"/>
          <w:trHeight w:val="313"/>
        </w:trPr>
        <w:tc>
          <w:tcPr>
            <w:tcW w:w="2977" w:type="dxa"/>
            <w:shd w:val="clear" w:color="auto" w:fill="auto"/>
            <w:noWrap/>
          </w:tcPr>
          <w:p w14:paraId="6DE15008"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PROJECT OBJECTIVE(S):</w:t>
            </w:r>
          </w:p>
        </w:tc>
        <w:tc>
          <w:tcPr>
            <w:tcW w:w="10064" w:type="dxa"/>
            <w:tcBorders>
              <w:top w:val="single" w:sz="4" w:space="0" w:color="auto"/>
              <w:left w:val="nil"/>
              <w:bottom w:val="single" w:sz="4" w:space="0" w:color="auto"/>
            </w:tcBorders>
            <w:shd w:val="clear" w:color="auto" w:fill="auto"/>
            <w:noWrap/>
            <w:vAlign w:val="center"/>
          </w:tcPr>
          <w:p w14:paraId="77C843EE" w14:textId="6E366408" w:rsidR="0076377E" w:rsidRPr="00687EE1" w:rsidRDefault="0076377E" w:rsidP="0076377E">
            <w:pPr>
              <w:jc w:val="both"/>
              <w:rPr>
                <w:rFonts w:ascii="Trebuchet MS" w:hAnsi="Trebuchet MS"/>
                <w:lang w:val="en-GB"/>
              </w:rPr>
            </w:pPr>
            <w:r w:rsidRPr="00687EE1">
              <w:rPr>
                <w:rFonts w:ascii="Trebuchet MS" w:hAnsi="Trebuchet MS"/>
                <w:lang w:val="en-GB"/>
              </w:rPr>
              <w:t xml:space="preserve">To carry out one assessment study and characterization of local fruit trees and grapevine germplasm from </w:t>
            </w:r>
            <w:r w:rsidR="00687EE1">
              <w:rPr>
                <w:rFonts w:ascii="Trebuchet MS" w:hAnsi="Trebuchet MS"/>
                <w:lang w:val="en-GB"/>
              </w:rPr>
              <w:t xml:space="preserve">the Romania-Serbia </w:t>
            </w:r>
            <w:r w:rsidRPr="00687EE1">
              <w:rPr>
                <w:rFonts w:ascii="Trebuchet MS" w:hAnsi="Trebuchet MS"/>
                <w:lang w:val="en-GB"/>
              </w:rPr>
              <w:t>cross-border area, in the context of climate change.</w:t>
            </w:r>
          </w:p>
          <w:p w14:paraId="58E2F992" w14:textId="77777777" w:rsidR="0076377E" w:rsidRPr="00687EE1" w:rsidRDefault="0076377E" w:rsidP="0076377E">
            <w:pPr>
              <w:jc w:val="both"/>
              <w:rPr>
                <w:rFonts w:ascii="Trebuchet MS" w:hAnsi="Trebuchet MS"/>
                <w:lang w:val="en-GB"/>
              </w:rPr>
            </w:pPr>
            <w:r w:rsidRPr="00687EE1">
              <w:rPr>
                <w:rFonts w:ascii="Trebuchet MS" w:hAnsi="Trebuchet MS"/>
                <w:lang w:val="en-GB"/>
              </w:rPr>
              <w:t>To create a common educational and research network, concerning the protection of local germplasm by creating one local germplasm Bank.</w:t>
            </w:r>
          </w:p>
          <w:p w14:paraId="3E6C05E6" w14:textId="37A87820" w:rsidR="0076377E" w:rsidRPr="00687EE1" w:rsidRDefault="0076377E" w:rsidP="0076377E">
            <w:pPr>
              <w:jc w:val="both"/>
              <w:rPr>
                <w:rFonts w:ascii="Trebuchet MS" w:hAnsi="Trebuchet MS"/>
                <w:lang w:val="en-GB"/>
              </w:rPr>
            </w:pPr>
            <w:r w:rsidRPr="00687EE1">
              <w:rPr>
                <w:rFonts w:ascii="Trebuchet MS" w:hAnsi="Trebuchet MS"/>
                <w:lang w:val="en-GB"/>
              </w:rPr>
              <w:t xml:space="preserve">Transfer of technology to valorising local fruit trees and grapevine germplasm from </w:t>
            </w:r>
            <w:r w:rsidR="00687EE1">
              <w:rPr>
                <w:rFonts w:ascii="Trebuchet MS" w:hAnsi="Trebuchet MS"/>
                <w:lang w:val="en-GB"/>
              </w:rPr>
              <w:t xml:space="preserve">the Romania-Serbia </w:t>
            </w:r>
            <w:r w:rsidRPr="00687EE1">
              <w:rPr>
                <w:rFonts w:ascii="Trebuchet MS" w:hAnsi="Trebuchet MS"/>
                <w:lang w:val="en-GB"/>
              </w:rPr>
              <w:t>cross-border area.</w:t>
            </w:r>
          </w:p>
          <w:p w14:paraId="168D367A" w14:textId="77777777" w:rsidR="0076377E" w:rsidRPr="00687EE1" w:rsidRDefault="0076377E" w:rsidP="0076377E">
            <w:pPr>
              <w:jc w:val="both"/>
              <w:rPr>
                <w:rFonts w:ascii="Trebuchet MS" w:hAnsi="Trebuchet MS"/>
                <w:lang w:val="en-GB"/>
              </w:rPr>
            </w:pPr>
          </w:p>
        </w:tc>
      </w:tr>
      <w:tr w:rsidR="0076377E" w:rsidRPr="00687EE1" w14:paraId="0C2EFB2D" w14:textId="77777777" w:rsidTr="00D24881">
        <w:trPr>
          <w:gridAfter w:val="1"/>
          <w:wAfter w:w="6" w:type="dxa"/>
          <w:trHeight w:val="313"/>
        </w:trPr>
        <w:tc>
          <w:tcPr>
            <w:tcW w:w="2977" w:type="dxa"/>
            <w:shd w:val="clear" w:color="auto" w:fill="auto"/>
            <w:noWrap/>
            <w:hideMark/>
          </w:tcPr>
          <w:p w14:paraId="4D1BA7E9"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lastRenderedPageBreak/>
              <w:t>SHORT DESCRIPTION OF THE PROJECT:</w:t>
            </w:r>
          </w:p>
        </w:tc>
        <w:tc>
          <w:tcPr>
            <w:tcW w:w="10064" w:type="dxa"/>
            <w:tcBorders>
              <w:top w:val="single" w:sz="4" w:space="0" w:color="auto"/>
              <w:left w:val="nil"/>
              <w:bottom w:val="single" w:sz="4" w:space="0" w:color="auto"/>
            </w:tcBorders>
            <w:shd w:val="clear" w:color="auto" w:fill="auto"/>
            <w:noWrap/>
            <w:vAlign w:val="center"/>
          </w:tcPr>
          <w:p w14:paraId="4D4A8E3C" w14:textId="77777777" w:rsidR="00687EE1" w:rsidRDefault="0076377E" w:rsidP="0076377E">
            <w:pPr>
              <w:jc w:val="both"/>
              <w:rPr>
                <w:rFonts w:ascii="Trebuchet MS" w:hAnsi="Trebuchet MS"/>
                <w:lang w:val="en-GB"/>
              </w:rPr>
            </w:pPr>
            <w:r w:rsidRPr="00687EE1">
              <w:rPr>
                <w:rFonts w:ascii="Trebuchet MS" w:hAnsi="Trebuchet MS"/>
                <w:lang w:val="en-GB"/>
              </w:rPr>
              <w:t xml:space="preserve">In the last 100 year, European agriculture suffered significant changes. </w:t>
            </w:r>
            <w:r w:rsidR="00687EE1">
              <w:rPr>
                <w:rFonts w:ascii="Trebuchet MS" w:hAnsi="Trebuchet MS"/>
                <w:lang w:val="en-GB"/>
              </w:rPr>
              <w:t>The b</w:t>
            </w:r>
            <w:r w:rsidRPr="00687EE1">
              <w:rPr>
                <w:rFonts w:ascii="Trebuchet MS" w:hAnsi="Trebuchet MS"/>
                <w:lang w:val="en-GB"/>
              </w:rPr>
              <w:t xml:space="preserve">eginning of </w:t>
            </w:r>
            <w:r w:rsidR="00687EE1">
              <w:rPr>
                <w:rFonts w:ascii="Trebuchet MS" w:hAnsi="Trebuchet MS"/>
                <w:lang w:val="en-GB"/>
              </w:rPr>
              <w:t xml:space="preserve">the </w:t>
            </w:r>
            <w:r w:rsidRPr="00687EE1">
              <w:rPr>
                <w:rFonts w:ascii="Trebuchet MS" w:hAnsi="Trebuchet MS"/>
                <w:lang w:val="en-GB"/>
              </w:rPr>
              <w:t>21</w:t>
            </w:r>
            <w:r w:rsidRPr="00687EE1">
              <w:rPr>
                <w:rFonts w:ascii="Trebuchet MS" w:hAnsi="Trebuchet MS"/>
                <w:vertAlign w:val="superscript"/>
                <w:lang w:val="en-GB"/>
              </w:rPr>
              <w:t>st</w:t>
            </w:r>
            <w:r w:rsidR="00687EE1">
              <w:rPr>
                <w:rFonts w:ascii="Trebuchet MS" w:hAnsi="Trebuchet MS"/>
                <w:lang w:val="en-GB"/>
              </w:rPr>
              <w:t xml:space="preserve"> </w:t>
            </w:r>
            <w:r w:rsidRPr="00687EE1">
              <w:rPr>
                <w:rFonts w:ascii="Trebuchet MS" w:hAnsi="Trebuchet MS"/>
                <w:lang w:val="en-GB"/>
              </w:rPr>
              <w:t>century is marked by a global scarcity of water resources, environmental pollution and increased soil and water salinity</w:t>
            </w:r>
            <w:r w:rsidR="00687EE1">
              <w:rPr>
                <w:rFonts w:ascii="Trebuchet MS" w:hAnsi="Trebuchet MS"/>
                <w:lang w:val="en-GB"/>
              </w:rPr>
              <w:t>.</w:t>
            </w:r>
          </w:p>
          <w:p w14:paraId="390584D7" w14:textId="5F7A1410" w:rsidR="0076377E" w:rsidRPr="00687EE1" w:rsidRDefault="0076377E" w:rsidP="0076377E">
            <w:pPr>
              <w:jc w:val="both"/>
              <w:rPr>
                <w:rFonts w:ascii="Trebuchet MS" w:hAnsi="Trebuchet MS"/>
                <w:lang w:val="en-GB"/>
              </w:rPr>
            </w:pPr>
            <w:r w:rsidRPr="00687EE1">
              <w:rPr>
                <w:rFonts w:ascii="Trebuchet MS" w:hAnsi="Trebuchet MS"/>
                <w:lang w:val="en-GB"/>
              </w:rPr>
              <w:t>In these circumstances the best solution is to identify, collect and exploit local ecotypes of fruit trees and vines grown in the border areas, which are not currently known (only by those in whose households there are grown).</w:t>
            </w:r>
          </w:p>
          <w:p w14:paraId="23C5F4DD" w14:textId="13226EFD" w:rsidR="0076377E" w:rsidRPr="00687EE1" w:rsidRDefault="0076377E" w:rsidP="0076377E">
            <w:pPr>
              <w:jc w:val="both"/>
              <w:rPr>
                <w:rFonts w:ascii="Trebuchet MS" w:hAnsi="Trebuchet MS"/>
                <w:lang w:val="en-GB"/>
              </w:rPr>
            </w:pPr>
            <w:r w:rsidRPr="00687EE1">
              <w:rPr>
                <w:rFonts w:ascii="Trebuchet MS" w:hAnsi="Trebuchet MS"/>
                <w:lang w:val="en-GB"/>
              </w:rPr>
              <w:t xml:space="preserve">Presenting a high capacity of tolerance to some abiotic stress factors, fruit trees and grapevine genotypes may represent an important source of genes, with which in the future breeding programs can create varieties with high adaptability to adverse impacts of climate change. On the other hand, local collection of these genotypes </w:t>
            </w:r>
            <w:r w:rsidR="00687EE1">
              <w:rPr>
                <w:rFonts w:ascii="Trebuchet MS" w:hAnsi="Trebuchet MS"/>
                <w:lang w:val="en-GB"/>
              </w:rPr>
              <w:t>can</w:t>
            </w:r>
            <w:r w:rsidRPr="00687EE1">
              <w:rPr>
                <w:rFonts w:ascii="Trebuchet MS" w:hAnsi="Trebuchet MS"/>
                <w:lang w:val="en-GB"/>
              </w:rPr>
              <w:t xml:space="preserve"> contribute to the identification, protection, conservation, and enhancement of existing natural resources in the border area, thus preserving the identity of the Euroregion in the context of agriculture globalization.</w:t>
            </w:r>
          </w:p>
          <w:p w14:paraId="7C4F8412" w14:textId="77777777" w:rsidR="0076377E" w:rsidRPr="00687EE1" w:rsidRDefault="0076377E" w:rsidP="0076377E">
            <w:pPr>
              <w:jc w:val="both"/>
              <w:rPr>
                <w:rFonts w:ascii="Trebuchet MS" w:hAnsi="Trebuchet MS"/>
                <w:lang w:val="en-GB"/>
              </w:rPr>
            </w:pPr>
            <w:r w:rsidRPr="00687EE1">
              <w:rPr>
                <w:rFonts w:ascii="Trebuchet MS" w:hAnsi="Trebuchet MS"/>
                <w:lang w:val="en-GB"/>
              </w:rPr>
              <w:t>The project proposed a theme for collaboration based on similar situations existing in the Romanian-Serbian border area. The partnership created through joint participation in project activities, by creating a Euroregion germplasm repository overcame specific issues related to the connectedness of the region, both internally - between the border regions, and externally - between the border regions and neighbouring areas.</w:t>
            </w:r>
          </w:p>
          <w:p w14:paraId="512B264A" w14:textId="75EFA4AE" w:rsidR="0076377E" w:rsidRPr="00687EE1" w:rsidRDefault="0076377E" w:rsidP="0076377E">
            <w:pPr>
              <w:jc w:val="both"/>
              <w:rPr>
                <w:rFonts w:ascii="Trebuchet MS" w:hAnsi="Trebuchet MS"/>
                <w:lang w:val="en-GB"/>
              </w:rPr>
            </w:pPr>
            <w:r w:rsidRPr="00687EE1">
              <w:rPr>
                <w:rFonts w:ascii="Trebuchet MS" w:hAnsi="Trebuchet MS"/>
                <w:lang w:val="en-GB"/>
              </w:rPr>
              <w:t xml:space="preserve">During the project implementation a joint program for identification, collection, preservation and sustainable exploitation of local </w:t>
            </w:r>
            <w:r w:rsidR="00687EE1" w:rsidRPr="00687EE1">
              <w:rPr>
                <w:rFonts w:ascii="Trebuchet MS" w:hAnsi="Trebuchet MS"/>
                <w:lang w:val="en-GB"/>
              </w:rPr>
              <w:t xml:space="preserve">fruit </w:t>
            </w:r>
            <w:r w:rsidRPr="00687EE1">
              <w:rPr>
                <w:rFonts w:ascii="Trebuchet MS" w:hAnsi="Trebuchet MS"/>
                <w:lang w:val="en-GB"/>
              </w:rPr>
              <w:t>tree</w:t>
            </w:r>
            <w:r w:rsidR="00687EE1">
              <w:rPr>
                <w:rFonts w:ascii="Trebuchet MS" w:hAnsi="Trebuchet MS"/>
                <w:lang w:val="en-GB"/>
              </w:rPr>
              <w:t>s</w:t>
            </w:r>
            <w:r w:rsidRPr="00687EE1">
              <w:rPr>
                <w:rFonts w:ascii="Trebuchet MS" w:hAnsi="Trebuchet MS"/>
                <w:lang w:val="en-GB"/>
              </w:rPr>
              <w:t xml:space="preserve"> and grapevine germplasm tree has been developed, and the resident population has been informed on quality and quantity of environmental resources in the eligible area, and on the benefits of protection action</w:t>
            </w:r>
            <w:r w:rsidR="00687EE1">
              <w:rPr>
                <w:rFonts w:ascii="Trebuchet MS" w:hAnsi="Trebuchet MS"/>
                <w:lang w:val="en-GB"/>
              </w:rPr>
              <w:t>s</w:t>
            </w:r>
            <w:r w:rsidRPr="00687EE1">
              <w:rPr>
                <w:rFonts w:ascii="Trebuchet MS" w:hAnsi="Trebuchet MS"/>
                <w:lang w:val="en-GB"/>
              </w:rPr>
              <w:t>.</w:t>
            </w:r>
          </w:p>
          <w:p w14:paraId="118A92D0" w14:textId="77777777" w:rsidR="0076377E" w:rsidRPr="00687EE1" w:rsidRDefault="0076377E" w:rsidP="0076377E">
            <w:pPr>
              <w:jc w:val="both"/>
              <w:rPr>
                <w:rFonts w:ascii="Trebuchet MS" w:hAnsi="Trebuchet MS"/>
                <w:lang w:val="en-GB"/>
              </w:rPr>
            </w:pPr>
          </w:p>
        </w:tc>
      </w:tr>
      <w:tr w:rsidR="0076377E" w:rsidRPr="00687EE1" w14:paraId="791C16D5" w14:textId="77777777" w:rsidTr="00D24881">
        <w:trPr>
          <w:gridAfter w:val="1"/>
          <w:wAfter w:w="6" w:type="dxa"/>
          <w:trHeight w:val="313"/>
        </w:trPr>
        <w:tc>
          <w:tcPr>
            <w:tcW w:w="2977" w:type="dxa"/>
            <w:shd w:val="clear" w:color="auto" w:fill="auto"/>
            <w:noWrap/>
          </w:tcPr>
          <w:p w14:paraId="01669703" w14:textId="403F8264"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DEGREE OF ACHIEVEMENT OF INDICATORS</w:t>
            </w:r>
            <w:r w:rsidRPr="00687EE1">
              <w:rPr>
                <w:rStyle w:val="FootnoteReference"/>
                <w:rFonts w:ascii="Trebuchet MS" w:hAnsi="Trebuchet MS"/>
                <w:color w:val="003399"/>
                <w:lang w:val="en-GB"/>
              </w:rPr>
              <w:footnoteReference w:id="3"/>
            </w:r>
            <w:r w:rsidRPr="00687EE1">
              <w:rPr>
                <w:rFonts w:ascii="Trebuchet MS" w:hAnsi="Trebuchet MS"/>
                <w:color w:val="003399"/>
                <w:lang w:val="en-GB"/>
              </w:rPr>
              <w:t xml:space="preserve">: </w:t>
            </w:r>
          </w:p>
        </w:tc>
        <w:tc>
          <w:tcPr>
            <w:tcW w:w="10064" w:type="dxa"/>
            <w:tcBorders>
              <w:top w:val="single" w:sz="4" w:space="0" w:color="auto"/>
              <w:left w:val="nil"/>
              <w:bottom w:val="single" w:sz="4" w:space="0" w:color="auto"/>
            </w:tcBorders>
            <w:shd w:val="clear" w:color="auto" w:fill="auto"/>
            <w:noWrap/>
            <w:vAlign w:val="center"/>
          </w:tcPr>
          <w:p w14:paraId="57BC0144" w14:textId="77777777" w:rsidR="0076377E" w:rsidRPr="00687EE1" w:rsidRDefault="0076377E" w:rsidP="0076377E">
            <w:pPr>
              <w:jc w:val="both"/>
              <w:rPr>
                <w:rFonts w:ascii="Trebuchet MS" w:hAnsi="Trebuchet MS"/>
                <w:lang w:val="en-GB"/>
              </w:rPr>
            </w:pPr>
            <w:r w:rsidRPr="00687EE1">
              <w:rPr>
                <w:rFonts w:ascii="Trebuchet MS" w:hAnsi="Trebuchet MS"/>
                <w:lang w:val="en-GB"/>
              </w:rPr>
              <w:t>1 infrastructure, equipment built/ installed/ modernized in the field of cross border services for environmental protection – 100%</w:t>
            </w:r>
          </w:p>
          <w:p w14:paraId="628969DD" w14:textId="3FAF984A" w:rsidR="0076377E" w:rsidRPr="00687EE1" w:rsidRDefault="0076377E" w:rsidP="0076377E">
            <w:pPr>
              <w:jc w:val="both"/>
              <w:rPr>
                <w:rFonts w:ascii="Trebuchet MS" w:hAnsi="Trebuchet MS"/>
                <w:lang w:val="en-GB"/>
              </w:rPr>
            </w:pPr>
            <w:r w:rsidRPr="00687EE1">
              <w:rPr>
                <w:rFonts w:ascii="Trebuchet MS" w:hAnsi="Trebuchet MS"/>
                <w:lang w:val="en-GB"/>
              </w:rPr>
              <w:t xml:space="preserve">190 </w:t>
            </w:r>
            <w:r w:rsidR="00687EE1">
              <w:rPr>
                <w:rFonts w:ascii="Trebuchet MS" w:hAnsi="Trebuchet MS"/>
                <w:lang w:val="en-GB"/>
              </w:rPr>
              <w:t>p</w:t>
            </w:r>
            <w:r w:rsidRPr="00687EE1">
              <w:rPr>
                <w:rFonts w:ascii="Trebuchet MS" w:hAnsi="Trebuchet MS"/>
                <w:lang w:val="en-GB"/>
              </w:rPr>
              <w:t xml:space="preserve">articipants to project initiatives and events for information </w:t>
            </w:r>
            <w:r w:rsidR="00687EE1">
              <w:rPr>
                <w:rFonts w:ascii="Trebuchet MS" w:hAnsi="Trebuchet MS"/>
                <w:lang w:val="en-GB"/>
              </w:rPr>
              <w:t>&amp;</w:t>
            </w:r>
            <w:r w:rsidRPr="00687EE1">
              <w:rPr>
                <w:rFonts w:ascii="Trebuchet MS" w:hAnsi="Trebuchet MS"/>
                <w:lang w:val="en-GB"/>
              </w:rPr>
              <w:t xml:space="preserve"> awareness r</w:t>
            </w:r>
            <w:r w:rsidR="00687EE1">
              <w:rPr>
                <w:rFonts w:ascii="Trebuchet MS" w:hAnsi="Trebuchet MS"/>
                <w:lang w:val="en-GB"/>
              </w:rPr>
              <w:t>a</w:t>
            </w:r>
            <w:r w:rsidRPr="00687EE1">
              <w:rPr>
                <w:rFonts w:ascii="Trebuchet MS" w:hAnsi="Trebuchet MS"/>
                <w:lang w:val="en-GB"/>
              </w:rPr>
              <w:t>ising – 100%</w:t>
            </w:r>
          </w:p>
          <w:p w14:paraId="7F68C7A2" w14:textId="099E7BC4" w:rsidR="0076377E" w:rsidRPr="00687EE1" w:rsidRDefault="00687EE1" w:rsidP="0076377E">
            <w:pPr>
              <w:jc w:val="both"/>
              <w:rPr>
                <w:rFonts w:ascii="Trebuchet MS" w:hAnsi="Trebuchet MS"/>
                <w:lang w:val="en-GB"/>
              </w:rPr>
            </w:pPr>
            <w:r>
              <w:rPr>
                <w:rFonts w:ascii="Trebuchet MS" w:hAnsi="Trebuchet MS"/>
                <w:lang w:val="en-GB"/>
              </w:rPr>
              <w:t>1 s</w:t>
            </w:r>
            <w:r w:rsidR="0076377E" w:rsidRPr="00687EE1">
              <w:rPr>
                <w:rFonts w:ascii="Trebuchet MS" w:hAnsi="Trebuchet MS"/>
                <w:lang w:val="en-GB"/>
              </w:rPr>
              <w:t>tudy in the field of environmental protection and emergency management (technical and scientific studies, researches in the relevant fields) – 100%</w:t>
            </w:r>
          </w:p>
          <w:p w14:paraId="4CAF389F" w14:textId="77777777" w:rsidR="0076377E" w:rsidRPr="00687EE1" w:rsidRDefault="0076377E" w:rsidP="0076377E">
            <w:pPr>
              <w:jc w:val="both"/>
              <w:rPr>
                <w:rFonts w:ascii="Trebuchet MS" w:hAnsi="Trebuchet MS"/>
                <w:lang w:val="en-GB"/>
              </w:rPr>
            </w:pPr>
          </w:p>
        </w:tc>
      </w:tr>
      <w:tr w:rsidR="0076377E" w:rsidRPr="00687EE1" w14:paraId="3964AFED" w14:textId="77777777" w:rsidTr="00D24881">
        <w:trPr>
          <w:gridAfter w:val="1"/>
          <w:wAfter w:w="6" w:type="dxa"/>
          <w:trHeight w:val="313"/>
        </w:trPr>
        <w:tc>
          <w:tcPr>
            <w:tcW w:w="2977" w:type="dxa"/>
            <w:shd w:val="clear" w:color="auto" w:fill="auto"/>
            <w:noWrap/>
          </w:tcPr>
          <w:p w14:paraId="45A4D8DF"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lastRenderedPageBreak/>
              <w:t xml:space="preserve">RESULTS ACHIEVED: </w:t>
            </w:r>
          </w:p>
        </w:tc>
        <w:tc>
          <w:tcPr>
            <w:tcW w:w="10064" w:type="dxa"/>
            <w:tcBorders>
              <w:top w:val="single" w:sz="4" w:space="0" w:color="auto"/>
              <w:left w:val="nil"/>
              <w:bottom w:val="single" w:sz="4" w:space="0" w:color="auto"/>
            </w:tcBorders>
            <w:shd w:val="clear" w:color="auto" w:fill="auto"/>
            <w:noWrap/>
            <w:vAlign w:val="center"/>
          </w:tcPr>
          <w:p w14:paraId="6020C7A4" w14:textId="77777777" w:rsidR="0076377E" w:rsidRPr="00687EE1" w:rsidRDefault="0076377E" w:rsidP="0076377E">
            <w:pPr>
              <w:jc w:val="both"/>
              <w:rPr>
                <w:rFonts w:ascii="Trebuchet MS" w:hAnsi="Trebuchet MS"/>
                <w:lang w:val="en-GB"/>
              </w:rPr>
            </w:pPr>
            <w:r w:rsidRPr="00687EE1">
              <w:rPr>
                <w:rFonts w:ascii="Trebuchet MS" w:hAnsi="Trebuchet MS"/>
                <w:lang w:val="en-GB"/>
              </w:rPr>
              <w:t>1 Study distributed and published</w:t>
            </w:r>
          </w:p>
          <w:p w14:paraId="6497B63E" w14:textId="77777777" w:rsidR="0076377E" w:rsidRPr="00687EE1" w:rsidRDefault="0076377E" w:rsidP="0076377E">
            <w:pPr>
              <w:jc w:val="both"/>
              <w:rPr>
                <w:rFonts w:ascii="Trebuchet MS" w:hAnsi="Trebuchet MS"/>
                <w:lang w:val="en-GB"/>
              </w:rPr>
            </w:pPr>
            <w:r w:rsidRPr="00687EE1">
              <w:rPr>
                <w:rFonts w:ascii="Trebuchet MS" w:hAnsi="Trebuchet MS"/>
                <w:lang w:val="en-GB"/>
              </w:rPr>
              <w:t>1 gene bank and database created</w:t>
            </w:r>
          </w:p>
          <w:p w14:paraId="2B37564C" w14:textId="77777777" w:rsidR="0076377E" w:rsidRPr="00687EE1" w:rsidRDefault="0076377E" w:rsidP="0076377E">
            <w:pPr>
              <w:jc w:val="both"/>
              <w:rPr>
                <w:rFonts w:ascii="Trebuchet MS" w:hAnsi="Trebuchet MS"/>
                <w:lang w:val="en-GB"/>
              </w:rPr>
            </w:pPr>
            <w:r w:rsidRPr="00687EE1">
              <w:rPr>
                <w:rFonts w:ascii="Trebuchet MS" w:hAnsi="Trebuchet MS"/>
                <w:lang w:val="en-GB"/>
              </w:rPr>
              <w:t>2 trainings for farmers conducted</w:t>
            </w:r>
          </w:p>
          <w:p w14:paraId="04F6590F" w14:textId="77777777" w:rsidR="0076377E" w:rsidRPr="00687EE1" w:rsidRDefault="0076377E" w:rsidP="0076377E">
            <w:pPr>
              <w:jc w:val="both"/>
              <w:rPr>
                <w:rFonts w:ascii="Trebuchet MS" w:hAnsi="Trebuchet MS"/>
                <w:lang w:val="en-GB"/>
              </w:rPr>
            </w:pPr>
            <w:r w:rsidRPr="00687EE1">
              <w:rPr>
                <w:rFonts w:ascii="Trebuchet MS" w:hAnsi="Trebuchet MS"/>
                <w:lang w:val="en-GB"/>
              </w:rPr>
              <w:t>1 summer school organized</w:t>
            </w:r>
          </w:p>
          <w:p w14:paraId="79C357CE" w14:textId="77777777" w:rsidR="0076377E" w:rsidRPr="00687EE1" w:rsidRDefault="0076377E" w:rsidP="0076377E">
            <w:pPr>
              <w:jc w:val="both"/>
              <w:rPr>
                <w:rFonts w:ascii="Trebuchet MS" w:hAnsi="Trebuchet MS"/>
                <w:lang w:val="en-GB"/>
              </w:rPr>
            </w:pPr>
            <w:r w:rsidRPr="00687EE1">
              <w:rPr>
                <w:rFonts w:ascii="Trebuchet MS" w:hAnsi="Trebuchet MS"/>
                <w:lang w:val="en-GB"/>
              </w:rPr>
              <w:t>Increase in target groups awareness</w:t>
            </w:r>
          </w:p>
          <w:p w14:paraId="71BFA17D" w14:textId="77777777" w:rsidR="0076377E" w:rsidRPr="00687EE1" w:rsidRDefault="0076377E" w:rsidP="0076377E">
            <w:pPr>
              <w:jc w:val="both"/>
              <w:rPr>
                <w:rFonts w:ascii="Trebuchet MS" w:hAnsi="Trebuchet MS"/>
                <w:lang w:val="en-GB"/>
              </w:rPr>
            </w:pPr>
            <w:r w:rsidRPr="00687EE1">
              <w:rPr>
                <w:rFonts w:ascii="Trebuchet MS" w:hAnsi="Trebuchet MS"/>
                <w:lang w:val="en-GB"/>
              </w:rPr>
              <w:t>1 web page created (</w:t>
            </w:r>
            <w:r w:rsidRPr="00687EE1">
              <w:rPr>
                <w:lang w:val="en-GB"/>
              </w:rPr>
              <w:t xml:space="preserve"> </w:t>
            </w:r>
            <w:hyperlink r:id="rId6" w:history="1">
              <w:r w:rsidRPr="00687EE1">
                <w:rPr>
                  <w:rStyle w:val="Hyperlink"/>
                  <w:rFonts w:ascii="Trebuchet MS" w:hAnsi="Trebuchet MS"/>
                  <w:lang w:val="en-GB"/>
                </w:rPr>
                <w:t>https://germosave.com</w:t>
              </w:r>
            </w:hyperlink>
            <w:r w:rsidRPr="00687EE1">
              <w:rPr>
                <w:rFonts w:ascii="Trebuchet MS" w:hAnsi="Trebuchet MS"/>
                <w:lang w:val="en-GB"/>
              </w:rPr>
              <w:t xml:space="preserve"> )</w:t>
            </w:r>
          </w:p>
          <w:p w14:paraId="560C855A" w14:textId="77777777" w:rsidR="0076377E" w:rsidRPr="00687EE1" w:rsidRDefault="0076377E" w:rsidP="0076377E">
            <w:pPr>
              <w:jc w:val="both"/>
              <w:rPr>
                <w:rFonts w:ascii="Trebuchet MS" w:hAnsi="Trebuchet MS"/>
                <w:lang w:val="en-GB"/>
              </w:rPr>
            </w:pPr>
          </w:p>
        </w:tc>
      </w:tr>
    </w:tbl>
    <w:p w14:paraId="66BDF5F4" w14:textId="77777777" w:rsidR="0076377E" w:rsidRPr="00687EE1" w:rsidRDefault="0076377E" w:rsidP="0076377E">
      <w:pPr>
        <w:rPr>
          <w:lang w:val="en-GB"/>
        </w:rPr>
      </w:pPr>
    </w:p>
    <w:p w14:paraId="20919032" w14:textId="77777777" w:rsidR="0076377E" w:rsidRPr="00687EE1" w:rsidRDefault="0076377E" w:rsidP="0076377E">
      <w:pPr>
        <w:rPr>
          <w:lang w:val="en-GB"/>
        </w:rPr>
      </w:pPr>
    </w:p>
    <w:p w14:paraId="0B559FFD" w14:textId="77777777" w:rsidR="0076377E" w:rsidRPr="00687EE1" w:rsidRDefault="0076377E" w:rsidP="0076377E">
      <w:pPr>
        <w:rPr>
          <w:lang w:val="en-GB"/>
        </w:rPr>
      </w:pPr>
    </w:p>
    <w:p w14:paraId="6EE76DDF" w14:textId="77777777" w:rsidR="0076377E" w:rsidRPr="00687EE1" w:rsidRDefault="0076377E" w:rsidP="0076377E">
      <w:pPr>
        <w:rPr>
          <w:lang w:val="en-GB"/>
        </w:rPr>
      </w:pPr>
    </w:p>
    <w:p w14:paraId="3F6EF05C" w14:textId="77777777" w:rsidR="0076377E" w:rsidRPr="00687EE1" w:rsidRDefault="0076377E" w:rsidP="0076377E">
      <w:pPr>
        <w:rPr>
          <w:lang w:val="en-GB"/>
        </w:rPr>
      </w:pPr>
    </w:p>
    <w:p w14:paraId="1E07C613" w14:textId="77777777" w:rsidR="0076377E" w:rsidRPr="00687EE1" w:rsidRDefault="0076377E" w:rsidP="0076377E">
      <w:pPr>
        <w:rPr>
          <w:lang w:val="en-GB"/>
        </w:rPr>
      </w:pPr>
    </w:p>
    <w:tbl>
      <w:tblPr>
        <w:tblStyle w:val="TableGrid"/>
        <w:tblW w:w="14588" w:type="dxa"/>
        <w:tblLook w:val="04A0" w:firstRow="1" w:lastRow="0" w:firstColumn="1" w:lastColumn="0" w:noHBand="0" w:noVBand="1"/>
      </w:tblPr>
      <w:tblGrid>
        <w:gridCol w:w="2151"/>
        <w:gridCol w:w="3226"/>
        <w:gridCol w:w="1584"/>
        <w:gridCol w:w="2405"/>
        <w:gridCol w:w="1848"/>
        <w:gridCol w:w="3374"/>
      </w:tblGrid>
      <w:tr w:rsidR="0076377E" w:rsidRPr="00687EE1" w14:paraId="0E03AC75" w14:textId="77777777" w:rsidTr="00D24881">
        <w:trPr>
          <w:trHeight w:val="408"/>
        </w:trPr>
        <w:tc>
          <w:tcPr>
            <w:tcW w:w="2151" w:type="dxa"/>
            <w:noWrap/>
            <w:vAlign w:val="center"/>
          </w:tcPr>
          <w:p w14:paraId="2B4699C6" w14:textId="77777777" w:rsidR="0076377E" w:rsidRPr="00687EE1" w:rsidRDefault="0076377E" w:rsidP="0076377E">
            <w:pPr>
              <w:rPr>
                <w:rFonts w:ascii="Trebuchet MS" w:hAnsi="Trebuchet MS"/>
                <w:color w:val="5B9BD5"/>
                <w:lang w:val="en-GB"/>
              </w:rPr>
            </w:pPr>
            <w:r w:rsidRPr="00687EE1">
              <w:rPr>
                <w:rFonts w:ascii="Trebuchet MS" w:hAnsi="Trebuchet MS"/>
                <w:b/>
                <w:lang w:val="en-GB"/>
              </w:rPr>
              <w:t>Partnership information</w:t>
            </w:r>
          </w:p>
        </w:tc>
        <w:tc>
          <w:tcPr>
            <w:tcW w:w="12437" w:type="dxa"/>
            <w:gridSpan w:val="5"/>
            <w:noWrap/>
            <w:vAlign w:val="center"/>
          </w:tcPr>
          <w:p w14:paraId="4E8616B9" w14:textId="77777777" w:rsidR="0076377E" w:rsidRPr="00687EE1" w:rsidRDefault="0076377E" w:rsidP="0076377E">
            <w:pPr>
              <w:rPr>
                <w:rFonts w:ascii="Trebuchet MS" w:hAnsi="Trebuchet MS"/>
                <w:lang w:val="en-GB"/>
              </w:rPr>
            </w:pPr>
          </w:p>
          <w:p w14:paraId="0922903A" w14:textId="77777777" w:rsidR="0076377E" w:rsidRPr="00687EE1" w:rsidRDefault="0076377E" w:rsidP="0076377E">
            <w:pPr>
              <w:rPr>
                <w:rFonts w:ascii="Trebuchet MS" w:hAnsi="Trebuchet MS"/>
                <w:lang w:val="en-GB"/>
              </w:rPr>
            </w:pPr>
          </w:p>
        </w:tc>
      </w:tr>
      <w:tr w:rsidR="0076377E" w:rsidRPr="00687EE1" w14:paraId="1A9EA717" w14:textId="77777777" w:rsidTr="00D24881">
        <w:trPr>
          <w:trHeight w:val="408"/>
        </w:trPr>
        <w:tc>
          <w:tcPr>
            <w:tcW w:w="2151" w:type="dxa"/>
            <w:noWrap/>
            <w:vAlign w:val="center"/>
          </w:tcPr>
          <w:p w14:paraId="3DFBBE80" w14:textId="77777777" w:rsidR="0076377E" w:rsidRPr="00687EE1" w:rsidRDefault="0076377E" w:rsidP="0076377E">
            <w:pPr>
              <w:rPr>
                <w:rFonts w:ascii="Trebuchet MS" w:hAnsi="Trebuchet MS"/>
                <w:lang w:val="en-GB"/>
              </w:rPr>
            </w:pPr>
          </w:p>
        </w:tc>
        <w:tc>
          <w:tcPr>
            <w:tcW w:w="3226" w:type="dxa"/>
            <w:noWrap/>
            <w:vAlign w:val="center"/>
          </w:tcPr>
          <w:p w14:paraId="7DC7FE9A" w14:textId="77777777" w:rsidR="0076377E" w:rsidRPr="00687EE1" w:rsidRDefault="0076377E" w:rsidP="0076377E">
            <w:pPr>
              <w:rPr>
                <w:rFonts w:ascii="Trebuchet MS" w:hAnsi="Trebuchet MS"/>
                <w:lang w:val="en-GB"/>
              </w:rPr>
            </w:pPr>
          </w:p>
        </w:tc>
        <w:tc>
          <w:tcPr>
            <w:tcW w:w="1584" w:type="dxa"/>
            <w:noWrap/>
            <w:vAlign w:val="center"/>
          </w:tcPr>
          <w:p w14:paraId="7C7F4C6F"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COUNTRY</w:t>
            </w:r>
          </w:p>
        </w:tc>
        <w:tc>
          <w:tcPr>
            <w:tcW w:w="2405" w:type="dxa"/>
            <w:noWrap/>
            <w:vAlign w:val="center"/>
          </w:tcPr>
          <w:p w14:paraId="3AA42D25"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COUNTY/DISTRICT</w:t>
            </w:r>
          </w:p>
        </w:tc>
        <w:tc>
          <w:tcPr>
            <w:tcW w:w="1848" w:type="dxa"/>
            <w:noWrap/>
            <w:vAlign w:val="center"/>
          </w:tcPr>
          <w:p w14:paraId="4764B0CB"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BUDGET(EURO)</w:t>
            </w:r>
          </w:p>
        </w:tc>
        <w:tc>
          <w:tcPr>
            <w:tcW w:w="3374" w:type="dxa"/>
            <w:noWrap/>
            <w:vAlign w:val="center"/>
          </w:tcPr>
          <w:p w14:paraId="7CDF391A"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CONTACT DETAILS</w:t>
            </w:r>
          </w:p>
        </w:tc>
      </w:tr>
      <w:tr w:rsidR="0076377E" w:rsidRPr="00687EE1" w14:paraId="79E99D8D" w14:textId="77777777" w:rsidTr="00D24881">
        <w:trPr>
          <w:trHeight w:val="408"/>
        </w:trPr>
        <w:tc>
          <w:tcPr>
            <w:tcW w:w="2151" w:type="dxa"/>
            <w:noWrap/>
            <w:vAlign w:val="center"/>
          </w:tcPr>
          <w:p w14:paraId="537CCE95"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LEAD PARTNER:</w:t>
            </w:r>
          </w:p>
        </w:tc>
        <w:tc>
          <w:tcPr>
            <w:tcW w:w="3226" w:type="dxa"/>
            <w:noWrap/>
            <w:vAlign w:val="center"/>
          </w:tcPr>
          <w:p w14:paraId="760E10ED" w14:textId="77777777" w:rsidR="0076377E" w:rsidRPr="00687EE1" w:rsidRDefault="0076377E" w:rsidP="0076377E">
            <w:pPr>
              <w:jc w:val="both"/>
              <w:rPr>
                <w:rFonts w:ascii="Trebuchet MS" w:hAnsi="Trebuchet MS"/>
                <w:lang w:val="en-GB"/>
              </w:rPr>
            </w:pPr>
            <w:r w:rsidRPr="00687EE1">
              <w:rPr>
                <w:rFonts w:ascii="Trebuchet MS" w:hAnsi="Trebuchet MS"/>
                <w:lang w:val="en-GB"/>
              </w:rPr>
              <w:t>Banat’s University of Agricultural Sciences and Veterinary Medicine “King Michael I of Romania” from  Timisoara</w:t>
            </w:r>
          </w:p>
        </w:tc>
        <w:tc>
          <w:tcPr>
            <w:tcW w:w="1584" w:type="dxa"/>
            <w:noWrap/>
            <w:vAlign w:val="center"/>
          </w:tcPr>
          <w:p w14:paraId="14AC5C65" w14:textId="77777777" w:rsidR="0076377E" w:rsidRPr="00687EE1" w:rsidRDefault="0076377E" w:rsidP="0076377E">
            <w:pPr>
              <w:jc w:val="both"/>
              <w:rPr>
                <w:rFonts w:ascii="Trebuchet MS" w:hAnsi="Trebuchet MS"/>
                <w:lang w:val="en-GB"/>
              </w:rPr>
            </w:pPr>
            <w:r w:rsidRPr="00687EE1">
              <w:rPr>
                <w:rFonts w:ascii="Trebuchet MS" w:hAnsi="Trebuchet MS"/>
                <w:lang w:val="en-GB"/>
              </w:rPr>
              <w:t>ROMÂNIA</w:t>
            </w:r>
          </w:p>
        </w:tc>
        <w:tc>
          <w:tcPr>
            <w:tcW w:w="2405" w:type="dxa"/>
            <w:noWrap/>
            <w:vAlign w:val="center"/>
          </w:tcPr>
          <w:p w14:paraId="336151C1" w14:textId="77777777" w:rsidR="0076377E" w:rsidRPr="00687EE1" w:rsidRDefault="0076377E" w:rsidP="0076377E">
            <w:pPr>
              <w:jc w:val="both"/>
              <w:rPr>
                <w:rFonts w:ascii="Trebuchet MS" w:hAnsi="Trebuchet MS"/>
                <w:lang w:val="en-GB"/>
              </w:rPr>
            </w:pPr>
            <w:r w:rsidRPr="00687EE1">
              <w:rPr>
                <w:rFonts w:ascii="Trebuchet MS" w:hAnsi="Trebuchet MS"/>
                <w:lang w:val="en-GB"/>
              </w:rPr>
              <w:t>Timiş</w:t>
            </w:r>
          </w:p>
        </w:tc>
        <w:tc>
          <w:tcPr>
            <w:tcW w:w="1848" w:type="dxa"/>
            <w:noWrap/>
            <w:vAlign w:val="center"/>
          </w:tcPr>
          <w:p w14:paraId="378A2265" w14:textId="7FA692E4" w:rsidR="0076377E" w:rsidRPr="00687EE1" w:rsidRDefault="0076377E" w:rsidP="0076377E">
            <w:pPr>
              <w:jc w:val="center"/>
              <w:rPr>
                <w:rFonts w:ascii="Trebuchet MS" w:hAnsi="Trebuchet MS"/>
                <w:lang w:val="en-GB"/>
              </w:rPr>
            </w:pPr>
            <w:r w:rsidRPr="00687EE1">
              <w:rPr>
                <w:rFonts w:ascii="Trebuchet MS" w:hAnsi="Trebuchet MS"/>
                <w:lang w:val="en-GB"/>
              </w:rPr>
              <w:t>258.142,50</w:t>
            </w:r>
          </w:p>
        </w:tc>
        <w:tc>
          <w:tcPr>
            <w:tcW w:w="3374" w:type="dxa"/>
            <w:noWrap/>
            <w:vAlign w:val="center"/>
          </w:tcPr>
          <w:p w14:paraId="495648E5" w14:textId="77777777" w:rsidR="0076377E" w:rsidRPr="00687EE1" w:rsidRDefault="0076377E" w:rsidP="0076377E">
            <w:pPr>
              <w:jc w:val="both"/>
              <w:rPr>
                <w:rFonts w:ascii="Trebuchet MS" w:hAnsi="Trebuchet MS"/>
                <w:lang w:val="en-GB"/>
              </w:rPr>
            </w:pPr>
            <w:r w:rsidRPr="00687EE1">
              <w:rPr>
                <w:rFonts w:ascii="Trebuchet MS" w:hAnsi="Trebuchet MS"/>
                <w:lang w:val="en-GB"/>
              </w:rPr>
              <w:t>119 Calea Aradului, Timisoara, Timis County, Romania</w:t>
            </w:r>
          </w:p>
          <w:p w14:paraId="0E37489E" w14:textId="77777777" w:rsidR="0076377E" w:rsidRPr="00687EE1" w:rsidRDefault="0076377E" w:rsidP="0076377E">
            <w:pPr>
              <w:jc w:val="both"/>
              <w:rPr>
                <w:rFonts w:ascii="Trebuchet MS" w:hAnsi="Trebuchet MS"/>
                <w:lang w:val="en-GB"/>
              </w:rPr>
            </w:pPr>
            <w:r w:rsidRPr="00687EE1">
              <w:rPr>
                <w:rFonts w:ascii="Trebuchet MS" w:hAnsi="Trebuchet MS"/>
                <w:lang w:val="en-GB"/>
              </w:rPr>
              <w:t>camendorin@yahoo.com</w:t>
            </w:r>
          </w:p>
        </w:tc>
      </w:tr>
      <w:tr w:rsidR="0076377E" w:rsidRPr="00687EE1" w14:paraId="39087C5F" w14:textId="77777777" w:rsidTr="00D24881">
        <w:trPr>
          <w:trHeight w:val="408"/>
        </w:trPr>
        <w:tc>
          <w:tcPr>
            <w:tcW w:w="2151" w:type="dxa"/>
            <w:noWrap/>
            <w:vAlign w:val="center"/>
            <w:hideMark/>
          </w:tcPr>
          <w:p w14:paraId="124E275B" w14:textId="77777777" w:rsidR="0076377E" w:rsidRPr="00687EE1" w:rsidRDefault="0076377E" w:rsidP="0076377E">
            <w:pPr>
              <w:rPr>
                <w:rFonts w:ascii="Trebuchet MS" w:hAnsi="Trebuchet MS"/>
                <w:color w:val="003399"/>
                <w:lang w:val="en-GB"/>
              </w:rPr>
            </w:pPr>
            <w:r w:rsidRPr="00687EE1">
              <w:rPr>
                <w:rFonts w:ascii="Trebuchet MS" w:hAnsi="Trebuchet MS"/>
                <w:color w:val="003399"/>
                <w:lang w:val="en-GB"/>
              </w:rPr>
              <w:t>PARTNER 2:</w:t>
            </w:r>
          </w:p>
        </w:tc>
        <w:tc>
          <w:tcPr>
            <w:tcW w:w="3226" w:type="dxa"/>
            <w:noWrap/>
            <w:vAlign w:val="center"/>
          </w:tcPr>
          <w:p w14:paraId="5B488EB8" w14:textId="77777777" w:rsidR="0076377E" w:rsidRPr="00687EE1" w:rsidRDefault="0076377E" w:rsidP="0076377E">
            <w:pPr>
              <w:jc w:val="both"/>
              <w:rPr>
                <w:rFonts w:ascii="Trebuchet MS" w:hAnsi="Trebuchet MS"/>
                <w:lang w:val="en-GB"/>
              </w:rPr>
            </w:pPr>
            <w:r w:rsidRPr="00687EE1">
              <w:rPr>
                <w:rFonts w:ascii="Trebuchet MS" w:hAnsi="Trebuchet MS"/>
                <w:lang w:val="en-GB"/>
              </w:rPr>
              <w:t>High Techical School of Professional Studies Požarevac</w:t>
            </w:r>
          </w:p>
        </w:tc>
        <w:tc>
          <w:tcPr>
            <w:tcW w:w="1584" w:type="dxa"/>
            <w:noWrap/>
            <w:vAlign w:val="center"/>
          </w:tcPr>
          <w:p w14:paraId="09981FAF" w14:textId="77777777" w:rsidR="0076377E" w:rsidRPr="00687EE1" w:rsidRDefault="0076377E" w:rsidP="0076377E">
            <w:pPr>
              <w:jc w:val="both"/>
              <w:rPr>
                <w:rFonts w:ascii="Trebuchet MS" w:hAnsi="Trebuchet MS"/>
                <w:lang w:val="en-GB"/>
              </w:rPr>
            </w:pPr>
            <w:r w:rsidRPr="00687EE1">
              <w:rPr>
                <w:rFonts w:ascii="Trebuchet MS" w:hAnsi="Trebuchet MS"/>
                <w:lang w:val="en-GB"/>
              </w:rPr>
              <w:t>SERBIA</w:t>
            </w:r>
          </w:p>
        </w:tc>
        <w:tc>
          <w:tcPr>
            <w:tcW w:w="2405" w:type="dxa"/>
            <w:noWrap/>
            <w:vAlign w:val="center"/>
          </w:tcPr>
          <w:p w14:paraId="2C043333" w14:textId="77777777" w:rsidR="0076377E" w:rsidRPr="00687EE1" w:rsidRDefault="0076377E" w:rsidP="0076377E">
            <w:pPr>
              <w:jc w:val="both"/>
              <w:rPr>
                <w:rFonts w:ascii="Trebuchet MS" w:hAnsi="Trebuchet MS"/>
                <w:lang w:val="en-GB"/>
              </w:rPr>
            </w:pPr>
            <w:r w:rsidRPr="00687EE1">
              <w:rPr>
                <w:rFonts w:ascii="Trebuchet MS" w:hAnsi="Trebuchet MS"/>
                <w:lang w:val="en-GB"/>
              </w:rPr>
              <w:t>Branicevski </w:t>
            </w:r>
          </w:p>
        </w:tc>
        <w:tc>
          <w:tcPr>
            <w:tcW w:w="1848" w:type="dxa"/>
            <w:noWrap/>
            <w:vAlign w:val="center"/>
          </w:tcPr>
          <w:p w14:paraId="382CEEF7" w14:textId="49B5031C" w:rsidR="0076377E" w:rsidRPr="00687EE1" w:rsidRDefault="0076377E" w:rsidP="0076377E">
            <w:pPr>
              <w:jc w:val="center"/>
              <w:rPr>
                <w:rFonts w:ascii="Trebuchet MS" w:hAnsi="Trebuchet MS"/>
                <w:lang w:val="en-GB"/>
              </w:rPr>
            </w:pPr>
            <w:r w:rsidRPr="00687EE1">
              <w:rPr>
                <w:rFonts w:ascii="Trebuchet MS" w:hAnsi="Trebuchet MS"/>
                <w:lang w:val="en-GB"/>
              </w:rPr>
              <w:t>84.892,50</w:t>
            </w:r>
          </w:p>
        </w:tc>
        <w:tc>
          <w:tcPr>
            <w:tcW w:w="3374" w:type="dxa"/>
            <w:noWrap/>
            <w:vAlign w:val="center"/>
          </w:tcPr>
          <w:p w14:paraId="2ED83F7D" w14:textId="77777777" w:rsidR="0076377E" w:rsidRPr="00687EE1" w:rsidRDefault="0076377E" w:rsidP="0076377E">
            <w:pPr>
              <w:jc w:val="both"/>
              <w:rPr>
                <w:rFonts w:ascii="Trebuchet MS" w:hAnsi="Trebuchet MS"/>
                <w:lang w:val="en-GB"/>
              </w:rPr>
            </w:pPr>
            <w:r w:rsidRPr="00687EE1">
              <w:rPr>
                <w:rFonts w:ascii="Trebuchet MS" w:hAnsi="Trebuchet MS"/>
                <w:lang w:val="en-GB"/>
              </w:rPr>
              <w:t>2 Nemanjina, Pozarevac, 12000, Serbia</w:t>
            </w:r>
          </w:p>
        </w:tc>
      </w:tr>
    </w:tbl>
    <w:p w14:paraId="1289470E" w14:textId="77777777" w:rsidR="0010763E" w:rsidRPr="00687EE1" w:rsidRDefault="0010763E" w:rsidP="00FD66BA">
      <w:pPr>
        <w:jc w:val="center"/>
        <w:rPr>
          <w:lang w:val="en-GB"/>
        </w:rPr>
      </w:pPr>
    </w:p>
    <w:p w14:paraId="3777A19A" w14:textId="77777777" w:rsidR="0010763E" w:rsidRPr="00687EE1" w:rsidRDefault="0010763E" w:rsidP="00FD66BA">
      <w:pPr>
        <w:jc w:val="center"/>
        <w:rPr>
          <w:lang w:val="en-GB"/>
        </w:rPr>
      </w:pPr>
    </w:p>
    <w:p w14:paraId="037F6FA9" w14:textId="77777777" w:rsidR="0010763E" w:rsidRPr="00687EE1" w:rsidRDefault="0010763E" w:rsidP="00FD66BA">
      <w:pPr>
        <w:jc w:val="center"/>
        <w:rPr>
          <w:lang w:val="en-GB"/>
        </w:rPr>
      </w:pPr>
    </w:p>
    <w:p w14:paraId="4AEB4A49" w14:textId="77777777" w:rsidR="0010763E" w:rsidRPr="00687EE1" w:rsidRDefault="0010763E" w:rsidP="00FD66BA">
      <w:pPr>
        <w:jc w:val="center"/>
        <w:rPr>
          <w:lang w:val="en-GB"/>
        </w:rPr>
      </w:pPr>
    </w:p>
    <w:p w14:paraId="3F8DAC95" w14:textId="77777777" w:rsidR="0010763E" w:rsidRPr="00687EE1" w:rsidRDefault="0010763E" w:rsidP="00FD66BA">
      <w:pPr>
        <w:jc w:val="center"/>
        <w:rPr>
          <w:lang w:val="en-GB"/>
        </w:rPr>
      </w:pPr>
    </w:p>
    <w:p w14:paraId="36F0C795" w14:textId="77777777" w:rsidR="0010763E" w:rsidRPr="00687EE1" w:rsidRDefault="0010763E" w:rsidP="0010763E">
      <w:pPr>
        <w:tabs>
          <w:tab w:val="left" w:pos="1305"/>
          <w:tab w:val="center" w:pos="7699"/>
        </w:tabs>
        <w:rPr>
          <w:lang w:val="en-GB"/>
        </w:rPr>
      </w:pPr>
      <w:r w:rsidRPr="00687EE1">
        <w:rPr>
          <w:lang w:val="en-GB"/>
        </w:rPr>
        <w:tab/>
      </w:r>
    </w:p>
    <w:p w14:paraId="0CB5E9C1" w14:textId="77777777" w:rsidR="0010763E" w:rsidRPr="00687EE1" w:rsidRDefault="0010763E" w:rsidP="0010763E">
      <w:pPr>
        <w:tabs>
          <w:tab w:val="left" w:pos="1305"/>
          <w:tab w:val="center" w:pos="7699"/>
        </w:tabs>
        <w:rPr>
          <w:lang w:val="en-GB"/>
        </w:rPr>
      </w:pPr>
    </w:p>
    <w:p w14:paraId="39D54E2E" w14:textId="77777777" w:rsidR="0010763E" w:rsidRPr="00687EE1" w:rsidRDefault="0010763E" w:rsidP="0010763E">
      <w:pPr>
        <w:tabs>
          <w:tab w:val="left" w:pos="1305"/>
          <w:tab w:val="center" w:pos="7699"/>
        </w:tabs>
        <w:rPr>
          <w:lang w:val="en-GB"/>
        </w:rPr>
      </w:pPr>
    </w:p>
    <w:p w14:paraId="472515F9" w14:textId="77777777" w:rsidR="0010763E" w:rsidRPr="00687EE1" w:rsidRDefault="0010763E" w:rsidP="0010763E">
      <w:pPr>
        <w:tabs>
          <w:tab w:val="left" w:pos="1305"/>
          <w:tab w:val="center" w:pos="7699"/>
        </w:tabs>
        <w:rPr>
          <w:lang w:val="en-GB"/>
        </w:rPr>
      </w:pPr>
    </w:p>
    <w:p w14:paraId="74C8D46F" w14:textId="77777777" w:rsidR="0010763E" w:rsidRPr="00687EE1" w:rsidRDefault="0010763E" w:rsidP="0010763E">
      <w:pPr>
        <w:tabs>
          <w:tab w:val="left" w:pos="1305"/>
          <w:tab w:val="center" w:pos="7699"/>
        </w:tabs>
        <w:rPr>
          <w:lang w:val="en-GB"/>
        </w:rPr>
      </w:pPr>
    </w:p>
    <w:p w14:paraId="578AA481" w14:textId="77777777" w:rsidR="0010763E" w:rsidRPr="00687EE1" w:rsidRDefault="0010763E" w:rsidP="0010763E">
      <w:pPr>
        <w:tabs>
          <w:tab w:val="left" w:pos="1305"/>
          <w:tab w:val="center" w:pos="7699"/>
        </w:tabs>
        <w:rPr>
          <w:lang w:val="en-GB"/>
        </w:rPr>
      </w:pPr>
    </w:p>
    <w:p w14:paraId="7CD5BE34" w14:textId="77777777" w:rsidR="0010763E" w:rsidRPr="00687EE1" w:rsidRDefault="0010763E" w:rsidP="0010763E">
      <w:pPr>
        <w:tabs>
          <w:tab w:val="left" w:pos="1305"/>
          <w:tab w:val="center" w:pos="7699"/>
        </w:tabs>
        <w:rPr>
          <w:lang w:val="en-GB"/>
        </w:rPr>
      </w:pPr>
    </w:p>
    <w:p w14:paraId="2EEECCD3" w14:textId="77777777" w:rsidR="0010763E" w:rsidRPr="00687EE1" w:rsidRDefault="0010763E" w:rsidP="0010763E">
      <w:pPr>
        <w:tabs>
          <w:tab w:val="left" w:pos="1305"/>
          <w:tab w:val="center" w:pos="7699"/>
        </w:tabs>
        <w:rPr>
          <w:lang w:val="en-GB"/>
        </w:rPr>
      </w:pPr>
    </w:p>
    <w:p w14:paraId="1A347EEA" w14:textId="77777777" w:rsidR="0010763E" w:rsidRPr="00687EE1" w:rsidRDefault="0010763E" w:rsidP="0010763E">
      <w:pPr>
        <w:tabs>
          <w:tab w:val="left" w:pos="1305"/>
          <w:tab w:val="center" w:pos="7699"/>
        </w:tabs>
        <w:rPr>
          <w:lang w:val="en-GB"/>
        </w:rPr>
      </w:pPr>
    </w:p>
    <w:p w14:paraId="6AF59CB0" w14:textId="77777777" w:rsidR="0010763E" w:rsidRPr="00687EE1" w:rsidRDefault="0010763E" w:rsidP="0010763E">
      <w:pPr>
        <w:tabs>
          <w:tab w:val="left" w:pos="1305"/>
          <w:tab w:val="center" w:pos="7699"/>
        </w:tabs>
        <w:rPr>
          <w:lang w:val="en-GB"/>
        </w:rPr>
      </w:pPr>
    </w:p>
    <w:p w14:paraId="6B89094A" w14:textId="77777777" w:rsidR="0010763E" w:rsidRPr="00687EE1" w:rsidRDefault="0010763E" w:rsidP="0010763E">
      <w:pPr>
        <w:tabs>
          <w:tab w:val="left" w:pos="1305"/>
          <w:tab w:val="center" w:pos="7699"/>
        </w:tabs>
        <w:rPr>
          <w:lang w:val="en-GB"/>
        </w:rPr>
      </w:pPr>
    </w:p>
    <w:p w14:paraId="033657BE" w14:textId="77777777" w:rsidR="0010763E" w:rsidRPr="00687EE1" w:rsidRDefault="0010763E" w:rsidP="0010763E">
      <w:pPr>
        <w:tabs>
          <w:tab w:val="left" w:pos="1305"/>
          <w:tab w:val="center" w:pos="7699"/>
        </w:tabs>
        <w:rPr>
          <w:lang w:val="en-GB"/>
        </w:rPr>
      </w:pPr>
    </w:p>
    <w:p w14:paraId="56D0D13D" w14:textId="77777777" w:rsidR="0010763E" w:rsidRPr="00687EE1" w:rsidRDefault="0010763E" w:rsidP="0010763E">
      <w:pPr>
        <w:tabs>
          <w:tab w:val="left" w:pos="1305"/>
          <w:tab w:val="center" w:pos="7699"/>
        </w:tabs>
        <w:rPr>
          <w:lang w:val="en-GB"/>
        </w:rPr>
      </w:pPr>
    </w:p>
    <w:p w14:paraId="23F7FA5D" w14:textId="0CBDF215" w:rsidR="0010763E" w:rsidRPr="00687EE1" w:rsidRDefault="0010763E" w:rsidP="0010763E">
      <w:pPr>
        <w:tabs>
          <w:tab w:val="left" w:pos="1305"/>
          <w:tab w:val="center" w:pos="7699"/>
        </w:tabs>
        <w:rPr>
          <w:lang w:val="en-GB"/>
        </w:rPr>
      </w:pPr>
    </w:p>
    <w:p w14:paraId="6B78E325" w14:textId="71B4E643" w:rsidR="00FD66BA" w:rsidRPr="00687EE1" w:rsidRDefault="0053192F" w:rsidP="0010763E">
      <w:pPr>
        <w:tabs>
          <w:tab w:val="left" w:pos="1305"/>
          <w:tab w:val="center" w:pos="7699"/>
        </w:tabs>
        <w:jc w:val="center"/>
        <w:rPr>
          <w:lang w:val="en-GB"/>
        </w:rPr>
      </w:pPr>
      <w:r w:rsidRPr="00687EE1">
        <w:rPr>
          <w:noProof/>
          <w:lang w:eastAsia="ro-RO"/>
        </w:rPr>
        <w:drawing>
          <wp:anchor distT="0" distB="0" distL="114300" distR="114300" simplePos="0" relativeHeight="251658240" behindDoc="1" locked="0" layoutInCell="1" allowOverlap="1" wp14:anchorId="41EFA7D7" wp14:editId="7DA257A9">
            <wp:simplePos x="0" y="0"/>
            <wp:positionH relativeFrom="column">
              <wp:posOffset>1200150</wp:posOffset>
            </wp:positionH>
            <wp:positionV relativeFrom="paragraph">
              <wp:posOffset>40005</wp:posOffset>
            </wp:positionV>
            <wp:extent cx="2362200" cy="3148965"/>
            <wp:effectExtent l="38100" t="38100" r="38100" b="32385"/>
            <wp:wrapTight wrapText="bothSides">
              <wp:wrapPolygon edited="0">
                <wp:start x="-348" y="-261"/>
                <wp:lineTo x="-348" y="21691"/>
                <wp:lineTo x="21774" y="21691"/>
                <wp:lineTo x="21774" y="-261"/>
                <wp:lineTo x="-348" y="-2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ea Piers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3148965"/>
                    </a:xfrm>
                    <a:prstGeom prst="rect">
                      <a:avLst/>
                    </a:prstGeom>
                    <a:ln w="38100">
                      <a:solidFill>
                        <a:schemeClr val="tx1">
                          <a:lumMod val="65000"/>
                          <a:lumOff val="35000"/>
                        </a:schemeClr>
                      </a:solidFill>
                    </a:ln>
                  </pic:spPr>
                </pic:pic>
              </a:graphicData>
            </a:graphic>
          </wp:anchor>
        </w:drawing>
      </w:r>
      <w:r w:rsidRPr="00687EE1">
        <w:rPr>
          <w:noProof/>
          <w:lang w:eastAsia="ro-RO"/>
        </w:rPr>
        <w:drawing>
          <wp:anchor distT="0" distB="0" distL="114300" distR="114300" simplePos="0" relativeHeight="251660288" behindDoc="1" locked="0" layoutInCell="1" allowOverlap="1" wp14:anchorId="4F4B1EA8" wp14:editId="2493E85B">
            <wp:simplePos x="0" y="0"/>
            <wp:positionH relativeFrom="column">
              <wp:posOffset>6372225</wp:posOffset>
            </wp:positionH>
            <wp:positionV relativeFrom="paragraph">
              <wp:posOffset>40005</wp:posOffset>
            </wp:positionV>
            <wp:extent cx="2359025" cy="3145155"/>
            <wp:effectExtent l="38100" t="38100" r="41275" b="36195"/>
            <wp:wrapTight wrapText="bothSides">
              <wp:wrapPolygon edited="0">
                <wp:start x="-349" y="-262"/>
                <wp:lineTo x="-349" y="21718"/>
                <wp:lineTo x="21803" y="21718"/>
                <wp:lineTo x="21803" y="-262"/>
                <wp:lineTo x="-349" y="-2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yer_S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9025" cy="3145155"/>
                    </a:xfrm>
                    <a:prstGeom prst="rect">
                      <a:avLst/>
                    </a:prstGeom>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Pr="00687EE1">
        <w:rPr>
          <w:noProof/>
          <w:lang w:eastAsia="ro-RO"/>
        </w:rPr>
        <w:drawing>
          <wp:anchor distT="0" distB="0" distL="114300" distR="114300" simplePos="0" relativeHeight="251659264" behindDoc="1" locked="0" layoutInCell="1" allowOverlap="1" wp14:anchorId="49DD2853" wp14:editId="43F29A44">
            <wp:simplePos x="0" y="0"/>
            <wp:positionH relativeFrom="column">
              <wp:posOffset>3790950</wp:posOffset>
            </wp:positionH>
            <wp:positionV relativeFrom="paragraph">
              <wp:posOffset>30480</wp:posOffset>
            </wp:positionV>
            <wp:extent cx="2362200" cy="3148965"/>
            <wp:effectExtent l="38100" t="38100" r="38100" b="32385"/>
            <wp:wrapTight wrapText="bothSides">
              <wp:wrapPolygon edited="0">
                <wp:start x="-348" y="-261"/>
                <wp:lineTo x="-348" y="21691"/>
                <wp:lineTo x="21774" y="21691"/>
                <wp:lineTo x="21774" y="-261"/>
                <wp:lineTo x="-348" y="-26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80620_1247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3148965"/>
                    </a:xfrm>
                    <a:prstGeom prst="rect">
                      <a:avLst/>
                    </a:prstGeom>
                    <a:ln w="38100">
                      <a:solidFill>
                        <a:schemeClr val="tx1">
                          <a:lumMod val="65000"/>
                          <a:lumOff val="35000"/>
                        </a:schemeClr>
                      </a:solidFill>
                    </a:ln>
                  </pic:spPr>
                </pic:pic>
              </a:graphicData>
            </a:graphic>
          </wp:anchor>
        </w:drawing>
      </w:r>
    </w:p>
    <w:sectPr w:rsidR="00FD66BA" w:rsidRPr="00687EE1" w:rsidSect="007F561B">
      <w:headerReference w:type="default" r:id="rId10"/>
      <w:footerReference w:type="default" r:id="rId11"/>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5C43" w14:textId="77777777" w:rsidR="00CF67D7" w:rsidRDefault="00CF67D7" w:rsidP="00811AC4">
      <w:r>
        <w:separator/>
      </w:r>
    </w:p>
  </w:endnote>
  <w:endnote w:type="continuationSeparator" w:id="0">
    <w:p w14:paraId="03AAFC5B" w14:textId="77777777" w:rsidR="00CF67D7" w:rsidRDefault="00CF67D7"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4344BD78" w:rsidR="007F561B" w:rsidRDefault="00B75D68" w:rsidP="007F561B">
    <w:pPr>
      <w:pStyle w:val="Footer"/>
    </w:pPr>
    <w:r>
      <w:rPr>
        <w:noProof/>
        <w:lang w:eastAsia="ro-RO"/>
      </w:rPr>
      <mc:AlternateContent>
        <mc:Choice Requires="wps">
          <w:drawing>
            <wp:anchor distT="0" distB="0" distL="114300" distR="114300" simplePos="0" relativeHeight="251661312" behindDoc="0" locked="0" layoutInCell="1" allowOverlap="1" wp14:anchorId="08959E6F" wp14:editId="47127374">
              <wp:simplePos x="0" y="0"/>
              <wp:positionH relativeFrom="column">
                <wp:posOffset>2659380</wp:posOffset>
              </wp:positionH>
              <wp:positionV relativeFrom="paragraph">
                <wp:posOffset>9525</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209.4pt;margin-top:.75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JF9rtHdAAAACQEAAA8AAABkcnMvZG93bnJldi54bWxMj8tO&#10;wzAQRfdI/IM1SGwQdVrVaQhxKkACse3jAyaxm0TE4yh2m/Tvma5gOTqje88ttrPrxcWOofOkYblI&#10;QFiqvemo0XA8fD5nIEJEMth7shquNsC2vL8rMDd+op297GMjOIRCjhraGIdcylC31mFY+MESs5Mf&#10;HUY+x0aaEScOd71cJUkqHXbEDS0O9qO19c/+7DScvqcn9TJVX/G42a3Td+w2lb9q/fgwv72CiHaO&#10;f89w02d1KNmp8mcyQfQa1suM1SMDBeLGV0rxuEpDliqQZSH/Lyh/AQAA//8DAFBLAQItABQABgAI&#10;AAAAIQC2gziS/gAAAOEBAAATAAAAAAAAAAAAAAAAAAAAAABbQ29udGVudF9UeXBlc10ueG1sUEsB&#10;Ai0AFAAGAAgAAAAhADj9If/WAAAAlAEAAAsAAAAAAAAAAAAAAAAALwEAAF9yZWxzLy5yZWxzUEsB&#10;Ai0AFAAGAAgAAAAhAAXRZiMiAgAAHQQAAA4AAAAAAAAAAAAAAAAALgIAAGRycy9lMm9Eb2MueG1s&#10;UEsBAi0AFAAGAAgAAAAhAJF9rtHdAAAACQEAAA8AAAAAAAAAAAAAAAAAfAQAAGRycy9kb3ducmV2&#10;LnhtbFBLBQYAAAAABAAEAPMAAACGBQ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r w:rsidR="009F6091">
      <w:rPr>
        <w:noProof/>
        <w:lang w:eastAsia="ro-RO"/>
      </w:rPr>
      <w:drawing>
        <wp:anchor distT="0" distB="0" distL="114300" distR="114300" simplePos="0" relativeHeight="251658240" behindDoc="0" locked="0" layoutInCell="1" allowOverlap="1" wp14:anchorId="6229A084" wp14:editId="378E9E19">
          <wp:simplePos x="0" y="0"/>
          <wp:positionH relativeFrom="column">
            <wp:posOffset>843280</wp:posOffset>
          </wp:positionH>
          <wp:positionV relativeFrom="paragraph">
            <wp:posOffset>11430</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817FE5">
      <w:rPr>
        <w:noProof/>
        <w:lang w:eastAsia="ro-RO"/>
      </w:rPr>
      <mc:AlternateContent>
        <mc:Choice Requires="wps">
          <w:drawing>
            <wp:anchor distT="0" distB="0" distL="114300" distR="114300" simplePos="0" relativeHeight="251662336" behindDoc="0" locked="0" layoutInCell="1" allowOverlap="1" wp14:anchorId="2A34E34D" wp14:editId="3F258806">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9945B"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B0C4" w14:textId="77777777" w:rsidR="00CF67D7" w:rsidRDefault="00CF67D7" w:rsidP="00811AC4">
      <w:r>
        <w:separator/>
      </w:r>
    </w:p>
  </w:footnote>
  <w:footnote w:type="continuationSeparator" w:id="0">
    <w:p w14:paraId="6DC5968D" w14:textId="77777777" w:rsidR="00CF67D7" w:rsidRDefault="00CF67D7" w:rsidP="00811AC4">
      <w:r>
        <w:continuationSeparator/>
      </w:r>
    </w:p>
  </w:footnote>
  <w:footnote w:id="1">
    <w:p w14:paraId="0722F71D" w14:textId="77777777" w:rsidR="0076377E" w:rsidRPr="00EE6ADE" w:rsidRDefault="0076377E" w:rsidP="0076377E">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36ED000" w14:textId="77777777" w:rsidR="0076377E" w:rsidRPr="00EE6ADE" w:rsidRDefault="0076377E" w:rsidP="0076377E">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2D2E803E" w14:textId="77777777" w:rsidR="0076377E" w:rsidRPr="00EE6ADE" w:rsidRDefault="0076377E" w:rsidP="0076377E">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6AB3C0A5" w:rsidR="00811AC4" w:rsidRDefault="00B75D68">
    <w:pPr>
      <w:pStyle w:val="Header"/>
    </w:pPr>
    <w:r>
      <w:rPr>
        <w:noProof/>
        <w:lang w:eastAsia="ro-RO"/>
      </w:rPr>
      <w:drawing>
        <wp:anchor distT="0" distB="0" distL="114300" distR="114300" simplePos="0" relativeHeight="251663360" behindDoc="1" locked="0" layoutInCell="1" allowOverlap="1" wp14:anchorId="01E09436" wp14:editId="64B53BEF">
          <wp:simplePos x="0" y="0"/>
          <wp:positionH relativeFrom="column">
            <wp:posOffset>600075</wp:posOffset>
          </wp:positionH>
          <wp:positionV relativeFrom="paragraph">
            <wp:posOffset>-250190</wp:posOffset>
          </wp:positionV>
          <wp:extent cx="4112937" cy="882000"/>
          <wp:effectExtent l="0" t="0" r="1905" b="0"/>
          <wp:wrapTight wrapText="bothSides">
            <wp:wrapPolygon edited="0">
              <wp:start x="0" y="0"/>
              <wp:lineTo x="0" y="21009"/>
              <wp:lineTo x="21510" y="21009"/>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reg-IPA logo vers. 2 - ENG (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2937" cy="88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36406"/>
    <w:rsid w:val="00093B12"/>
    <w:rsid w:val="0010763E"/>
    <w:rsid w:val="002A61D6"/>
    <w:rsid w:val="003556F8"/>
    <w:rsid w:val="003F1004"/>
    <w:rsid w:val="004031D5"/>
    <w:rsid w:val="0053192F"/>
    <w:rsid w:val="006037F6"/>
    <w:rsid w:val="00687EE1"/>
    <w:rsid w:val="006B51E1"/>
    <w:rsid w:val="006F23C1"/>
    <w:rsid w:val="0076377E"/>
    <w:rsid w:val="0077007E"/>
    <w:rsid w:val="007F561B"/>
    <w:rsid w:val="00811AC4"/>
    <w:rsid w:val="00817FE5"/>
    <w:rsid w:val="00844135"/>
    <w:rsid w:val="009F6091"/>
    <w:rsid w:val="00B25132"/>
    <w:rsid w:val="00B75D68"/>
    <w:rsid w:val="00CF67D7"/>
    <w:rsid w:val="00FB3633"/>
    <w:rsid w:val="00FC18AA"/>
    <w:rsid w:val="00FD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character" w:styleId="Hyperlink">
    <w:name w:val="Hyperlink"/>
    <w:basedOn w:val="DefaultParagraphFont"/>
    <w:uiPriority w:val="99"/>
    <w:semiHidden/>
    <w:unhideWhenUsed/>
    <w:rsid w:val="00763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rmosav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Daniel Stanoevici</cp:lastModifiedBy>
  <cp:revision>10</cp:revision>
  <dcterms:created xsi:type="dcterms:W3CDTF">2019-07-04T06:24:00Z</dcterms:created>
  <dcterms:modified xsi:type="dcterms:W3CDTF">2022-04-29T08:16:00Z</dcterms:modified>
</cp:coreProperties>
</file>