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6B44E1" w:rsidRDefault="00E35E4A">
      <w:pPr>
        <w:rPr>
          <w:rFonts w:ascii="Trebuchet MS" w:hAnsi="Trebuchet MS"/>
          <w:lang w:val="en-GB"/>
        </w:rPr>
      </w:pPr>
    </w:p>
    <w:tbl>
      <w:tblPr>
        <w:tblW w:w="15334" w:type="dxa"/>
        <w:tblLook w:val="04A0" w:firstRow="1" w:lastRow="0" w:firstColumn="1" w:lastColumn="0" w:noHBand="0" w:noVBand="1"/>
      </w:tblPr>
      <w:tblGrid>
        <w:gridCol w:w="709"/>
        <w:gridCol w:w="1442"/>
        <w:gridCol w:w="1960"/>
        <w:gridCol w:w="1266"/>
        <w:gridCol w:w="1584"/>
        <w:gridCol w:w="2405"/>
        <w:gridCol w:w="1847"/>
        <w:gridCol w:w="3531"/>
        <w:gridCol w:w="590"/>
      </w:tblGrid>
      <w:tr w:rsidR="00E35E4A" w:rsidRPr="006B44E1" w14:paraId="0A890BEA" w14:textId="77777777" w:rsidTr="006B44E1">
        <w:trPr>
          <w:gridBefore w:val="1"/>
          <w:wBefore w:w="709" w:type="dxa"/>
          <w:trHeight w:val="313"/>
        </w:trPr>
        <w:tc>
          <w:tcPr>
            <w:tcW w:w="14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6B44E1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6B44E1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6B44E1" w14:paraId="37C6541B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6B44E1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2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6B44E1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6B44E1" w14:paraId="46267387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E955172" w14:textId="77777777" w:rsidR="00E35E4A" w:rsidRPr="006B44E1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22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0CFFC4A2" w:rsidR="00E35E4A" w:rsidRPr="006B44E1" w:rsidRDefault="00BC4259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6B44E1" w14:paraId="731240E7" w14:textId="77777777" w:rsidTr="006B44E1">
        <w:trPr>
          <w:gridBefore w:val="1"/>
          <w:wBefore w:w="709" w:type="dxa"/>
          <w:trHeight w:val="405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C2ACA59" w14:textId="77777777" w:rsidR="00E35E4A" w:rsidRPr="006B44E1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4B2730CD" w:rsidR="00E35E4A" w:rsidRPr="006B44E1" w:rsidRDefault="00BC4259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1427</w:t>
            </w:r>
          </w:p>
        </w:tc>
      </w:tr>
      <w:tr w:rsidR="00E35E4A" w:rsidRPr="006B44E1" w14:paraId="02AC14DF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50C792" w14:textId="77777777" w:rsidR="00E35E4A" w:rsidRPr="006B44E1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520726BA" w:rsidR="00E35E4A" w:rsidRPr="006B44E1" w:rsidRDefault="00BF1C7F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bCs/>
                <w:lang w:val="en-GB"/>
              </w:rPr>
              <w:t>1.Economic and Social Development</w:t>
            </w:r>
          </w:p>
        </w:tc>
      </w:tr>
      <w:tr w:rsidR="00AE1596" w:rsidRPr="006B44E1" w14:paraId="166F769C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A950F5" w14:textId="136A8A51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7E5D275B" w:rsidR="00AE1596" w:rsidRPr="006B44E1" w:rsidRDefault="00BF1C7F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1.3 Promote SME development</w:t>
            </w:r>
          </w:p>
        </w:tc>
      </w:tr>
      <w:tr w:rsidR="00AE1596" w:rsidRPr="006B44E1" w14:paraId="033ED898" w14:textId="77777777" w:rsidTr="006B44E1">
        <w:trPr>
          <w:gridBefore w:val="1"/>
          <w:wBefore w:w="709" w:type="dxa"/>
          <w:trHeight w:val="418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4CA21D6" w14:textId="1C6C0C0D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150E2F82" w:rsidR="00AE1596" w:rsidRPr="006B44E1" w:rsidRDefault="00A90D48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6B44E1">
              <w:rPr>
                <w:rFonts w:ascii="Trebuchet MS" w:hAnsi="Trebuchet MS"/>
                <w:b/>
                <w:lang w:val="en-GB"/>
              </w:rPr>
              <w:t>The analysis of innovation and cooperation ability and development opportunities of SMEs in the Serbian-Romanian cross border area inspired by the cultural heritage of the Serbian and Romanian people</w:t>
            </w:r>
          </w:p>
        </w:tc>
      </w:tr>
      <w:tr w:rsidR="00AE1596" w:rsidRPr="006B44E1" w14:paraId="645032DC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D0800EF" w14:textId="2F96B382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5A198F84" w:rsidR="00AE1596" w:rsidRPr="006B44E1" w:rsidRDefault="00BE24E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Banat fashion</w:t>
            </w:r>
          </w:p>
        </w:tc>
      </w:tr>
      <w:tr w:rsidR="00AE1596" w:rsidRPr="006B44E1" w14:paraId="6B583244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73BC07E5" w14:textId="43715DB7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6B44E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6B44E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2088176B" w:rsidR="00AE1596" w:rsidRPr="006B44E1" w:rsidRDefault="00D5651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24.10.2015 – 23.10.2016</w:t>
            </w:r>
          </w:p>
        </w:tc>
      </w:tr>
      <w:tr w:rsidR="00AE1596" w:rsidRPr="006B44E1" w14:paraId="018D531F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18D3F42" w14:textId="77777777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61C195A6" w:rsidR="00AE1596" w:rsidRPr="006B44E1" w:rsidRDefault="00D5651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284.733,00</w:t>
            </w:r>
          </w:p>
        </w:tc>
      </w:tr>
      <w:tr w:rsidR="00AE1596" w:rsidRPr="006B44E1" w14:paraId="64111BE1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140DE614" w14:textId="0906278C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1B9FAFD6" w:rsidR="00AE1596" w:rsidRPr="006B44E1" w:rsidRDefault="00A90D4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334.980,00</w:t>
            </w:r>
          </w:p>
        </w:tc>
      </w:tr>
      <w:tr w:rsidR="00AE1596" w:rsidRPr="006B44E1" w14:paraId="74B5ED4C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0A26F174" w14:textId="193333EA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6B44E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6B44E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4656C0B7" w:rsidR="00AE1596" w:rsidRPr="006B44E1" w:rsidRDefault="00A90D4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84,48</w:t>
            </w:r>
          </w:p>
        </w:tc>
      </w:tr>
      <w:tr w:rsidR="00AE1596" w:rsidRPr="006B44E1" w14:paraId="223111F3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D81FB09" w14:textId="49736452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262748" w14:textId="77777777" w:rsidR="00181D8D" w:rsidRPr="006B44E1" w:rsidRDefault="004749E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Increased competitiveness of the industrial enterprises, networking SMEs working in the field of textile industry with scientific – research institutions and use of the knowledge</w:t>
            </w:r>
            <w:r w:rsidR="00181D8D" w:rsidRPr="006B44E1">
              <w:rPr>
                <w:rFonts w:ascii="Trebuchet MS" w:hAnsi="Trebuchet MS"/>
                <w:lang w:val="en-GB"/>
              </w:rPr>
              <w:t xml:space="preserve"> economy.</w:t>
            </w:r>
          </w:p>
          <w:p w14:paraId="60521DAF" w14:textId="2383D7A5" w:rsidR="00AE1596" w:rsidRPr="006B44E1" w:rsidRDefault="00181D8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Increased employment levels in the field of textile industry and combating the problem of women employment in rural areas.</w:t>
            </w:r>
          </w:p>
          <w:p w14:paraId="0E886901" w14:textId="23FC5FE4" w:rsidR="00181D8D" w:rsidRPr="006B44E1" w:rsidRDefault="00181D8D" w:rsidP="00181D8D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 xml:space="preserve">Discovering the new fashion industry product which would be based on the authentic cultural heritage of the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nations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 xml:space="preserve"> living in Banat region.</w:t>
            </w:r>
          </w:p>
        </w:tc>
      </w:tr>
      <w:tr w:rsidR="00AE1596" w:rsidRPr="006B44E1" w14:paraId="297D5E43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9A78D76" w14:textId="04BDE0AF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0CC9CF13" w:rsidR="00AE1596" w:rsidRPr="006B44E1" w:rsidRDefault="00916577" w:rsidP="006B44E1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 xml:space="preserve">The project created a </w:t>
            </w:r>
            <w:r w:rsidR="006B44E1" w:rsidRPr="006B44E1">
              <w:rPr>
                <w:rFonts w:ascii="Trebuchet MS" w:hAnsi="Trebuchet MS"/>
                <w:lang w:val="en-GB"/>
              </w:rPr>
              <w:t>Centre</w:t>
            </w:r>
            <w:r w:rsidRPr="006B44E1">
              <w:rPr>
                <w:rFonts w:ascii="Trebuchet MS" w:hAnsi="Trebuchet MS"/>
                <w:lang w:val="en-GB"/>
              </w:rPr>
              <w:t xml:space="preserve"> for networking textile science – research institutions working in the fields of technology (manufacturing) and arts (design) with small and medium-sized enterprises working in the field of textile processing. </w:t>
            </w:r>
            <w:r w:rsidR="006B44E1">
              <w:rPr>
                <w:rFonts w:ascii="Trebuchet MS" w:hAnsi="Trebuchet MS"/>
                <w:lang w:val="en-GB"/>
              </w:rPr>
              <w:t>The project i</w:t>
            </w:r>
            <w:r w:rsidRPr="006B44E1">
              <w:rPr>
                <w:rFonts w:ascii="Trebuchet MS" w:hAnsi="Trebuchet MS"/>
                <w:lang w:val="en-GB"/>
              </w:rPr>
              <w:t xml:space="preserve">ncreased </w:t>
            </w:r>
            <w:r w:rsidR="006B44E1">
              <w:rPr>
                <w:rFonts w:ascii="Trebuchet MS" w:hAnsi="Trebuchet MS"/>
                <w:lang w:val="en-GB"/>
              </w:rPr>
              <w:t xml:space="preserve">the </w:t>
            </w:r>
            <w:r w:rsidRPr="006B44E1">
              <w:rPr>
                <w:rFonts w:ascii="Trebuchet MS" w:hAnsi="Trebuchet MS"/>
                <w:lang w:val="en-GB"/>
              </w:rPr>
              <w:t xml:space="preserve">technical equipment levels and ability of the faculty to use modern textile products and materials design software, created the environment that </w:t>
            </w:r>
            <w:r w:rsidR="006B44E1">
              <w:rPr>
                <w:rFonts w:ascii="Trebuchet MS" w:hAnsi="Trebuchet MS"/>
                <w:lang w:val="en-GB"/>
              </w:rPr>
              <w:lastRenderedPageBreak/>
              <w:t>would</w:t>
            </w:r>
            <w:r w:rsidRPr="006B44E1">
              <w:rPr>
                <w:rFonts w:ascii="Trebuchet MS" w:hAnsi="Trebuchet MS"/>
                <w:lang w:val="en-GB"/>
              </w:rPr>
              <w:t xml:space="preserve"> facilitate fast development, design and technical preparation of the new products, simplified creation of the technical documentation of the products in electronic form and </w:t>
            </w:r>
            <w:r w:rsidR="006B44E1">
              <w:rPr>
                <w:rFonts w:ascii="Trebuchet MS" w:hAnsi="Trebuchet MS"/>
                <w:lang w:val="en-GB"/>
              </w:rPr>
              <w:t>ensured</w:t>
            </w:r>
            <w:r w:rsidRPr="006B44E1">
              <w:rPr>
                <w:rFonts w:ascii="Trebuchet MS" w:hAnsi="Trebuchet MS"/>
                <w:lang w:val="en-GB"/>
              </w:rPr>
              <w:t xml:space="preserve"> exchange between manufacturers and purchasers of the textile and clothing products, regardless of their location in the world. Entrepreneurs from small and medium-sized enterprises </w:t>
            </w:r>
            <w:r w:rsidR="006B44E1">
              <w:rPr>
                <w:rFonts w:ascii="Trebuchet MS" w:hAnsi="Trebuchet MS"/>
                <w:lang w:val="en-GB"/>
              </w:rPr>
              <w:t xml:space="preserve">were </w:t>
            </w:r>
            <w:r w:rsidRPr="006B44E1">
              <w:rPr>
                <w:rFonts w:ascii="Trebuchet MS" w:hAnsi="Trebuchet MS"/>
                <w:lang w:val="en-GB"/>
              </w:rPr>
              <w:t>trained in how to improve their skills and how to use new technologies.</w:t>
            </w:r>
          </w:p>
        </w:tc>
      </w:tr>
      <w:tr w:rsidR="00AE1596" w:rsidRPr="006B44E1" w14:paraId="62DBD97B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0ADD27A7" w14:textId="77777777" w:rsidR="00B457CD" w:rsidRPr="006B44E1" w:rsidRDefault="00B457CD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  <w:p w14:paraId="4995F965" w14:textId="267656B7" w:rsidR="00AE1596" w:rsidRPr="006B44E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6B44E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6B44E1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069336" w14:textId="77777777" w:rsidR="00AE1596" w:rsidRPr="006B44E1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tbl>
            <w:tblPr>
              <w:tblW w:w="109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145"/>
              <w:gridCol w:w="2489"/>
              <w:gridCol w:w="1188"/>
              <w:gridCol w:w="2498"/>
              <w:gridCol w:w="1188"/>
              <w:gridCol w:w="1469"/>
            </w:tblGrid>
            <w:tr w:rsidR="00FE48D6" w:rsidRPr="006B44E1" w14:paraId="33CD18AB" w14:textId="77777777" w:rsidTr="006B44E1">
              <w:tc>
                <w:tcPr>
                  <w:tcW w:w="2145" w:type="dxa"/>
                </w:tcPr>
                <w:p w14:paraId="40ECB015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532BE9B3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6B14A39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677" w:type="dxa"/>
                  <w:gridSpan w:val="2"/>
                </w:tcPr>
                <w:p w14:paraId="6A795082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4B128955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14:paraId="212B5042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15B2A74E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469" w:type="dxa"/>
                </w:tcPr>
                <w:p w14:paraId="01C91F13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1BB9D72C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3808076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FE48D6" w:rsidRPr="006B44E1" w14:paraId="422A1329" w14:textId="77777777" w:rsidTr="006B44E1">
              <w:tc>
                <w:tcPr>
                  <w:tcW w:w="2145" w:type="dxa"/>
                </w:tcPr>
                <w:p w14:paraId="5E381DE1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29DF1EB3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2489" w:type="dxa"/>
                </w:tcPr>
                <w:p w14:paraId="6FA98A52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562C6F10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88" w:type="dxa"/>
                </w:tcPr>
                <w:p w14:paraId="01AD9BA6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7C38D2D1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498" w:type="dxa"/>
                </w:tcPr>
                <w:p w14:paraId="2AFC9FE1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388E4033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188" w:type="dxa"/>
                </w:tcPr>
                <w:p w14:paraId="4441A69D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25A1B6D2" w14:textId="77777777" w:rsidR="00FE48D6" w:rsidRPr="006B44E1" w:rsidRDefault="00FE48D6" w:rsidP="00FE48D6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469" w:type="dxa"/>
                </w:tcPr>
                <w:p w14:paraId="47EF4B57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FE48D6" w:rsidRPr="006B44E1" w14:paraId="75357F5C" w14:textId="77777777" w:rsidTr="006B44E1">
              <w:tc>
                <w:tcPr>
                  <w:tcW w:w="2145" w:type="dxa"/>
                </w:tcPr>
                <w:p w14:paraId="632DDB77" w14:textId="77777777" w:rsidR="00FE48D6" w:rsidRPr="006B44E1" w:rsidRDefault="00FE48D6" w:rsidP="00FE48D6">
                  <w:pPr>
                    <w:snapToGrid w:val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Strengthening the economy by cultural assets</w:t>
                  </w:r>
                </w:p>
              </w:tc>
              <w:tc>
                <w:tcPr>
                  <w:tcW w:w="2489" w:type="dxa"/>
                </w:tcPr>
                <w:p w14:paraId="714960AF" w14:textId="77777777" w:rsidR="00FE48D6" w:rsidRPr="006B44E1" w:rsidRDefault="00FE48D6" w:rsidP="00FE48D6">
                  <w:pPr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Number of cultural institutions participating in the development of the economy</w:t>
                  </w:r>
                </w:p>
              </w:tc>
              <w:tc>
                <w:tcPr>
                  <w:tcW w:w="1188" w:type="dxa"/>
                </w:tcPr>
                <w:p w14:paraId="270F0E77" w14:textId="352AFA22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20</w:t>
                  </w:r>
                </w:p>
                <w:p w14:paraId="07AAAC7F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498" w:type="dxa"/>
                </w:tcPr>
                <w:p w14:paraId="39A83FA1" w14:textId="77777777" w:rsidR="00FE48D6" w:rsidRPr="006B44E1" w:rsidRDefault="00FE48D6" w:rsidP="00FE48D6">
                  <w:pPr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Number of cultural institutions participating in the development of the economy</w:t>
                  </w:r>
                </w:p>
              </w:tc>
              <w:tc>
                <w:tcPr>
                  <w:tcW w:w="1188" w:type="dxa"/>
                </w:tcPr>
                <w:p w14:paraId="069DE5DF" w14:textId="0BA2D7A3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20</w:t>
                  </w:r>
                </w:p>
              </w:tc>
              <w:tc>
                <w:tcPr>
                  <w:tcW w:w="1469" w:type="dxa"/>
                </w:tcPr>
                <w:p w14:paraId="72886271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FE48D6" w:rsidRPr="006B44E1" w14:paraId="159557F4" w14:textId="77777777" w:rsidTr="006B44E1">
              <w:tc>
                <w:tcPr>
                  <w:tcW w:w="2145" w:type="dxa"/>
                </w:tcPr>
                <w:p w14:paraId="2063E56F" w14:textId="77777777" w:rsidR="00FE48D6" w:rsidRPr="006B44E1" w:rsidRDefault="00FE48D6" w:rsidP="00FE48D6">
                  <w:pPr>
                    <w:rPr>
                      <w:rFonts w:ascii="Trebuchet MS" w:hAnsi="Trebuchet MS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Strengthening clothing industry marketing</w:t>
                  </w:r>
                </w:p>
              </w:tc>
              <w:tc>
                <w:tcPr>
                  <w:tcW w:w="2489" w:type="dxa"/>
                </w:tcPr>
                <w:p w14:paraId="3365944A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Number of organizations included in the marketing</w:t>
                  </w:r>
                </w:p>
              </w:tc>
              <w:tc>
                <w:tcPr>
                  <w:tcW w:w="1188" w:type="dxa"/>
                </w:tcPr>
                <w:p w14:paraId="5AF6A0DD" w14:textId="50EEF2E8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</w:t>
                  </w:r>
                </w:p>
              </w:tc>
              <w:tc>
                <w:tcPr>
                  <w:tcW w:w="2498" w:type="dxa"/>
                </w:tcPr>
                <w:p w14:paraId="42863127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Number of organizations included in the marketing</w:t>
                  </w:r>
                </w:p>
              </w:tc>
              <w:tc>
                <w:tcPr>
                  <w:tcW w:w="1188" w:type="dxa"/>
                </w:tcPr>
                <w:p w14:paraId="31186A1A" w14:textId="2C952373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</w:t>
                  </w:r>
                </w:p>
              </w:tc>
              <w:tc>
                <w:tcPr>
                  <w:tcW w:w="1469" w:type="dxa"/>
                </w:tcPr>
                <w:p w14:paraId="10AB457C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FE48D6" w:rsidRPr="006B44E1" w14:paraId="4687B003" w14:textId="77777777" w:rsidTr="006B44E1">
              <w:tc>
                <w:tcPr>
                  <w:tcW w:w="2145" w:type="dxa"/>
                </w:tcPr>
                <w:p w14:paraId="1D5BDE12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Creation of good ties between two universities</w:t>
                  </w:r>
                </w:p>
              </w:tc>
              <w:tc>
                <w:tcPr>
                  <w:tcW w:w="2489" w:type="dxa"/>
                </w:tcPr>
                <w:p w14:paraId="68631561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Number of cooperating institutions</w:t>
                  </w:r>
                </w:p>
              </w:tc>
              <w:tc>
                <w:tcPr>
                  <w:tcW w:w="1188" w:type="dxa"/>
                </w:tcPr>
                <w:p w14:paraId="3C3816F6" w14:textId="0FBBB791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2498" w:type="dxa"/>
                </w:tcPr>
                <w:p w14:paraId="4ED5A459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lang w:val="en-GB"/>
                    </w:rPr>
                    <w:t>Number of cooperating institutions</w:t>
                  </w:r>
                </w:p>
              </w:tc>
              <w:tc>
                <w:tcPr>
                  <w:tcW w:w="1188" w:type="dxa"/>
                </w:tcPr>
                <w:p w14:paraId="750EC105" w14:textId="22063EC4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14:paraId="520FE316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FE48D6" w:rsidRPr="006B44E1" w14:paraId="13A2B232" w14:textId="77777777" w:rsidTr="006B44E1">
              <w:tc>
                <w:tcPr>
                  <w:tcW w:w="2145" w:type="dxa"/>
                </w:tcPr>
                <w:p w14:paraId="5E7847F1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  <w:tc>
                <w:tcPr>
                  <w:tcW w:w="2489" w:type="dxa"/>
                </w:tcPr>
                <w:p w14:paraId="476CD51F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188" w:type="dxa"/>
                </w:tcPr>
                <w:p w14:paraId="3538E7AB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498" w:type="dxa"/>
                </w:tcPr>
                <w:p w14:paraId="631C6A0E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188" w:type="dxa"/>
                </w:tcPr>
                <w:p w14:paraId="541D7A3E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469" w:type="dxa"/>
                </w:tcPr>
                <w:p w14:paraId="09E79097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FE48D6" w:rsidRPr="006B44E1" w14:paraId="09AAE67C" w14:textId="77777777" w:rsidTr="006B44E1">
              <w:tc>
                <w:tcPr>
                  <w:tcW w:w="2145" w:type="dxa"/>
                </w:tcPr>
                <w:p w14:paraId="639AEAA0" w14:textId="77777777" w:rsidR="00FE48D6" w:rsidRPr="006B44E1" w:rsidRDefault="00FE48D6" w:rsidP="00FE48D6">
                  <w:pPr>
                    <w:snapToGrid w:val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color w:val="000000"/>
                      <w:lang w:val="en-GB"/>
                    </w:rPr>
                    <w:lastRenderedPageBreak/>
                    <w:t xml:space="preserve">Increased importance of R&amp;D/Innovation in the border area </w:t>
                  </w:r>
                </w:p>
                <w:p w14:paraId="4927DA62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489" w:type="dxa"/>
                </w:tcPr>
                <w:p w14:paraId="18F1CEC6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color w:val="000000"/>
                      <w:lang w:val="en-GB"/>
                    </w:rPr>
                    <w:t>Number of activities, actions, initiatives focusing on promoting the importance of or dealing directly with R&amp;D/Innovation</w:t>
                  </w:r>
                </w:p>
              </w:tc>
              <w:tc>
                <w:tcPr>
                  <w:tcW w:w="1188" w:type="dxa"/>
                </w:tcPr>
                <w:p w14:paraId="0F964E5C" w14:textId="245ACDFB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2498" w:type="dxa"/>
                </w:tcPr>
                <w:p w14:paraId="1448DD64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color w:val="000000"/>
                      <w:lang w:val="en-GB"/>
                    </w:rPr>
                    <w:t>Number of activities, actions, initiatives focusing on promoting the importance of or dealing directly with R&amp;D/Innovation</w:t>
                  </w:r>
                </w:p>
              </w:tc>
              <w:tc>
                <w:tcPr>
                  <w:tcW w:w="1188" w:type="dxa"/>
                </w:tcPr>
                <w:p w14:paraId="4A62011F" w14:textId="7C6FA45F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1469" w:type="dxa"/>
                </w:tcPr>
                <w:p w14:paraId="2CD1DA27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FE48D6" w:rsidRPr="006B44E1" w14:paraId="472A2C3F" w14:textId="77777777" w:rsidTr="006B44E1">
              <w:tc>
                <w:tcPr>
                  <w:tcW w:w="2145" w:type="dxa"/>
                </w:tcPr>
                <w:p w14:paraId="7C58CE21" w14:textId="77777777" w:rsidR="00FE48D6" w:rsidRPr="006B44E1" w:rsidRDefault="00FE48D6" w:rsidP="00FE48D6">
                  <w:pPr>
                    <w:snapToGrid w:val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color w:val="000000"/>
                      <w:lang w:val="en-GB"/>
                    </w:rPr>
                    <w:t>Increased SME’s capacity in the border area</w:t>
                  </w:r>
                </w:p>
                <w:p w14:paraId="75E8B2D5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489" w:type="dxa"/>
                </w:tcPr>
                <w:p w14:paraId="5296C553" w14:textId="685E5CCF" w:rsidR="00FE48D6" w:rsidRPr="006B44E1" w:rsidRDefault="00FE48D6" w:rsidP="006B44E1">
                  <w:pPr>
                    <w:snapToGrid w:val="0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color w:val="000000"/>
                      <w:lang w:val="en-GB"/>
                    </w:rPr>
                    <w:t>Number of activities, actions, initiatives focusing on promoting SME’s activity.</w:t>
                  </w:r>
                </w:p>
              </w:tc>
              <w:tc>
                <w:tcPr>
                  <w:tcW w:w="1188" w:type="dxa"/>
                </w:tcPr>
                <w:p w14:paraId="7D1CD67E" w14:textId="5076F2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2498" w:type="dxa"/>
                </w:tcPr>
                <w:p w14:paraId="602B3303" w14:textId="071B5768" w:rsidR="00FE48D6" w:rsidRPr="006B44E1" w:rsidRDefault="00FE48D6" w:rsidP="006B44E1">
                  <w:pPr>
                    <w:snapToGrid w:val="0"/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color w:val="000000"/>
                      <w:lang w:val="en-GB"/>
                    </w:rPr>
                    <w:t>Number of activities, actions, initiatives focusing on promoting SME’s activity.</w:t>
                  </w:r>
                </w:p>
              </w:tc>
              <w:tc>
                <w:tcPr>
                  <w:tcW w:w="1188" w:type="dxa"/>
                </w:tcPr>
                <w:p w14:paraId="7450E622" w14:textId="0DD2E982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14:paraId="5E99A3B4" w14:textId="77777777" w:rsidR="00FE48D6" w:rsidRPr="006B44E1" w:rsidRDefault="00FE48D6" w:rsidP="00FE48D6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6B44E1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FE48D6" w:rsidRPr="006B44E1" w:rsidRDefault="00FE48D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B457CD" w:rsidRPr="006B44E1" w14:paraId="7C48EF1A" w14:textId="77777777" w:rsidTr="006B44E1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201C2CC0" w14:textId="555F98CE" w:rsidR="00B457CD" w:rsidRPr="006B44E1" w:rsidRDefault="00B457CD" w:rsidP="006B44E1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6B44E1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6B44E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45FBB" w14:textId="3EF4DAF7" w:rsidR="00B457CD" w:rsidRPr="006B44E1" w:rsidRDefault="00B457CD" w:rsidP="00B457CD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•        Marketing research</w:t>
            </w:r>
            <w:r w:rsidR="006B44E1">
              <w:rPr>
                <w:rFonts w:ascii="Trebuchet MS" w:hAnsi="Trebuchet MS"/>
                <w:lang w:val="en-GB"/>
              </w:rPr>
              <w:t xml:space="preserve"> </w:t>
            </w:r>
            <w:r w:rsidRPr="006B44E1">
              <w:rPr>
                <w:rFonts w:ascii="Trebuchet MS" w:hAnsi="Trebuchet MS"/>
                <w:lang w:val="en-GB"/>
              </w:rPr>
              <w:t>-  Marketing Study,</w:t>
            </w:r>
          </w:p>
          <w:p w14:paraId="39C92C27" w14:textId="77777777" w:rsidR="00B457CD" w:rsidRPr="006B44E1" w:rsidRDefault="00B457CD" w:rsidP="00B457CD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 xml:space="preserve">•        </w:t>
            </w:r>
            <w:r w:rsidRPr="006B44E1">
              <w:rPr>
                <w:rFonts w:ascii="Trebuchet MS" w:hAnsi="Trebuchet MS"/>
                <w:lang w:val="en-GB"/>
              </w:rPr>
              <w:tab/>
              <w:t>Printed catalogue of collected published works,</w:t>
            </w:r>
          </w:p>
          <w:p w14:paraId="192875A7" w14:textId="6C649D70" w:rsidR="00B457CD" w:rsidRPr="006B44E1" w:rsidRDefault="00B457CD" w:rsidP="00B457CD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•</w:t>
            </w:r>
            <w:r w:rsidRPr="006B44E1">
              <w:rPr>
                <w:rFonts w:ascii="Trebuchet MS" w:hAnsi="Trebuchet MS"/>
                <w:lang w:val="en-GB"/>
              </w:rPr>
              <w:tab/>
              <w:t xml:space="preserve">Organized fashion show in Zrenjanin, </w:t>
            </w:r>
            <w:r w:rsidR="006B44E1">
              <w:rPr>
                <w:rFonts w:ascii="Trebuchet MS" w:hAnsi="Trebuchet MS"/>
                <w:lang w:val="en-GB"/>
              </w:rPr>
              <w:t>r</w:t>
            </w:r>
            <w:r w:rsidRPr="006B44E1">
              <w:rPr>
                <w:rFonts w:ascii="Trebuchet MS" w:hAnsi="Trebuchet MS"/>
                <w:lang w:val="en-GB"/>
              </w:rPr>
              <w:t xml:space="preserve">ealized fashion show with project </w:t>
            </w:r>
            <w:r w:rsidR="006B44E1">
              <w:rPr>
                <w:rFonts w:ascii="Trebuchet MS" w:hAnsi="Trebuchet MS"/>
                <w:lang w:val="en-GB"/>
              </w:rPr>
              <w:t>p</w:t>
            </w:r>
            <w:r w:rsidRPr="006B44E1">
              <w:rPr>
                <w:rFonts w:ascii="Trebuchet MS" w:hAnsi="Trebuchet MS"/>
                <w:lang w:val="en-GB"/>
              </w:rPr>
              <w:t>artners in Timisoara,</w:t>
            </w:r>
            <w:r w:rsidR="006B44E1">
              <w:rPr>
                <w:rFonts w:ascii="Trebuchet MS" w:hAnsi="Trebuchet MS"/>
                <w:lang w:val="en-GB"/>
              </w:rPr>
              <w:t xml:space="preserve"> r</w:t>
            </w:r>
            <w:r w:rsidRPr="006B44E1">
              <w:rPr>
                <w:rFonts w:ascii="Trebuchet MS" w:hAnsi="Trebuchet MS"/>
                <w:lang w:val="en-GB"/>
              </w:rPr>
              <w:t>eal</w:t>
            </w:r>
            <w:r w:rsidR="006B44E1">
              <w:rPr>
                <w:rFonts w:ascii="Trebuchet MS" w:hAnsi="Trebuchet MS"/>
                <w:lang w:val="en-GB"/>
              </w:rPr>
              <w:t>ized fashion show with project p</w:t>
            </w:r>
            <w:r w:rsidRPr="006B44E1">
              <w:rPr>
                <w:rFonts w:ascii="Trebuchet MS" w:hAnsi="Trebuchet MS"/>
                <w:lang w:val="en-GB"/>
              </w:rPr>
              <w:t xml:space="preserve">artners in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Plandiste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 xml:space="preserve">, </w:t>
            </w:r>
          </w:p>
          <w:p w14:paraId="73ED93B8" w14:textId="03EE4F21" w:rsidR="00B457CD" w:rsidRPr="006B44E1" w:rsidRDefault="00B457CD" w:rsidP="00C97670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•</w:t>
            </w:r>
            <w:r w:rsidRPr="006B44E1">
              <w:rPr>
                <w:rFonts w:ascii="Trebuchet MS" w:hAnsi="Trebuchet MS"/>
                <w:lang w:val="en-GB"/>
              </w:rPr>
              <w:tab/>
              <w:t>Created Report from Analysis of the results achieved by the organization of the fashion show</w:t>
            </w:r>
            <w:r w:rsidR="006B44E1">
              <w:rPr>
                <w:rFonts w:ascii="Trebuchet MS" w:hAnsi="Trebuchet MS"/>
                <w:lang w:val="en-GB"/>
              </w:rPr>
              <w:t>.</w:t>
            </w:r>
          </w:p>
        </w:tc>
      </w:tr>
      <w:tr w:rsidR="00E35E4A" w:rsidRPr="006B44E1" w14:paraId="52BFF029" w14:textId="77777777" w:rsidTr="006B44E1">
        <w:tblPrEx>
          <w:jc w:val="center"/>
        </w:tblPrEx>
        <w:trPr>
          <w:gridAfter w:val="1"/>
          <w:wAfter w:w="590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6B44E1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593" w:type="dxa"/>
            <w:gridSpan w:val="6"/>
            <w:noWrap/>
          </w:tcPr>
          <w:p w14:paraId="184CBB73" w14:textId="77777777" w:rsidR="00E35E4A" w:rsidRPr="006B44E1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6B44E1" w14:paraId="159E6694" w14:textId="77777777" w:rsidTr="006B44E1">
        <w:tblPrEx>
          <w:jc w:val="center"/>
        </w:tblPrEx>
        <w:trPr>
          <w:gridAfter w:val="1"/>
          <w:wAfter w:w="590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6B44E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6B44E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6B44E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6B44E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6B44E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6B44E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6B44E1" w14:paraId="682A07C3" w14:textId="77777777" w:rsidTr="006B44E1">
        <w:tblPrEx>
          <w:jc w:val="center"/>
        </w:tblPrEx>
        <w:trPr>
          <w:gridAfter w:val="1"/>
          <w:wAfter w:w="590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6B44E1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175D4FF5" w:rsidR="00E35E4A" w:rsidRPr="006B44E1" w:rsidRDefault="00BE24E8" w:rsidP="00BE24E8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University of  Novi Sad, Technical Faculty  "Mihajlo  Pupin" Zrenjanin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71D12904" w:rsidR="00E35E4A" w:rsidRPr="006B44E1" w:rsidRDefault="00BE24E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6B5BDEA5" w:rsidR="00E35E4A" w:rsidRPr="006B44E1" w:rsidRDefault="00BE24E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Central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6B5015AF" w:rsidR="00E35E4A" w:rsidRPr="006B44E1" w:rsidRDefault="004749E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245.790,00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D004" w14:textId="77777777" w:rsidR="00E35E4A" w:rsidRPr="006B44E1" w:rsidRDefault="00BE24E8" w:rsidP="004749E0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 xml:space="preserve">Zrenjanin, bb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Djure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Djakovica</w:t>
            </w:r>
            <w:proofErr w:type="spellEnd"/>
          </w:p>
          <w:p w14:paraId="284B3481" w14:textId="0BCA4F96" w:rsidR="00BE24E8" w:rsidRPr="006B44E1" w:rsidRDefault="00BE24E8" w:rsidP="004749E0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Tel. +381 23 550-515</w:t>
            </w:r>
          </w:p>
        </w:tc>
      </w:tr>
      <w:tr w:rsidR="00BE24E8" w:rsidRPr="006B44E1" w14:paraId="4038A366" w14:textId="77777777" w:rsidTr="006B44E1">
        <w:tblPrEx>
          <w:jc w:val="center"/>
        </w:tblPrEx>
        <w:trPr>
          <w:gridAfter w:val="1"/>
          <w:wAfter w:w="590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BE24E8" w:rsidRPr="006B44E1" w:rsidRDefault="00BE24E8" w:rsidP="00BE24E8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BC2A" w14:textId="30CF75F6" w:rsidR="00BE24E8" w:rsidRPr="006B44E1" w:rsidRDefault="00BE24E8" w:rsidP="00BE24E8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“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Politehnica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>” University of Timisoara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7B83" w14:textId="21ED2B05" w:rsidR="00BE24E8" w:rsidRPr="006B44E1" w:rsidRDefault="00BE24E8" w:rsidP="00BE24E8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2BC7" w14:textId="229831B0" w:rsidR="00BE24E8" w:rsidRPr="006B44E1" w:rsidRDefault="00BE24E8" w:rsidP="00BE24E8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4D4E" w14:textId="07091CFF" w:rsidR="00BE24E8" w:rsidRPr="006B44E1" w:rsidRDefault="004749E0" w:rsidP="00BE24E8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53.810,00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5207A" w14:textId="77777777" w:rsidR="00BE24E8" w:rsidRPr="006B44E1" w:rsidRDefault="00BE24E8" w:rsidP="004749E0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 xml:space="preserve">Timisoara, P-ta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Victoriei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nr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>. 2</w:t>
            </w:r>
          </w:p>
          <w:p w14:paraId="7CCF8545" w14:textId="5A9700D7" w:rsidR="00BE24E8" w:rsidRPr="006B44E1" w:rsidRDefault="00BE24E8" w:rsidP="004749E0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Tel. 0256 592651</w:t>
            </w:r>
          </w:p>
        </w:tc>
      </w:tr>
      <w:tr w:rsidR="00812D54" w:rsidRPr="006B44E1" w14:paraId="347E2EA7" w14:textId="77777777" w:rsidTr="006B44E1">
        <w:tblPrEx>
          <w:jc w:val="center"/>
        </w:tblPrEx>
        <w:trPr>
          <w:gridAfter w:val="1"/>
          <w:wAfter w:w="590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77777777" w:rsidR="00812D54" w:rsidRPr="006B44E1" w:rsidRDefault="00812D54" w:rsidP="00812D54">
            <w:pPr>
              <w:jc w:val="center"/>
              <w:rPr>
                <w:rFonts w:ascii="Trebuchet MS" w:hAnsi="Trebuchet MS"/>
                <w:color w:val="5B9BD5"/>
                <w:lang w:val="en-GB"/>
              </w:rPr>
            </w:pPr>
            <w:r w:rsidRPr="006B44E1">
              <w:rPr>
                <w:rFonts w:ascii="Trebuchet MS" w:hAnsi="Trebuchet MS"/>
                <w:color w:val="5B9BD5"/>
                <w:lang w:val="en-GB"/>
              </w:rPr>
              <w:t>PARTNER 3: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1E9C1209" w:rsidR="00812D54" w:rsidRPr="006B44E1" w:rsidRDefault="00BE24E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 xml:space="preserve">Municipality of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Plandiste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646CB1DE" w:rsidR="00812D54" w:rsidRPr="006B44E1" w:rsidRDefault="00BE24E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38F0803E" w:rsidR="00812D54" w:rsidRPr="006B44E1" w:rsidRDefault="00BE24E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2CFB64D6" w:rsidR="00812D54" w:rsidRPr="006B44E1" w:rsidRDefault="004749E0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35.380,00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367" w14:textId="6E083190" w:rsidR="00812D54" w:rsidRPr="006B44E1" w:rsidRDefault="00BE24E8" w:rsidP="004749E0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6B44E1">
              <w:rPr>
                <w:rFonts w:ascii="Trebuchet MS" w:hAnsi="Trebuchet MS"/>
                <w:lang w:val="en-GB"/>
              </w:rPr>
              <w:t>Plandiste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 xml:space="preserve">, 38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Vojvode</w:t>
            </w:r>
            <w:proofErr w:type="spellEnd"/>
            <w:r w:rsidRPr="006B44E1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B44E1">
              <w:rPr>
                <w:rFonts w:ascii="Trebuchet MS" w:hAnsi="Trebuchet MS"/>
                <w:lang w:val="en-GB"/>
              </w:rPr>
              <w:t>Putnika</w:t>
            </w:r>
            <w:proofErr w:type="spellEnd"/>
          </w:p>
          <w:p w14:paraId="20BAACA6" w14:textId="3F17D5FC" w:rsidR="00BE24E8" w:rsidRPr="006B44E1" w:rsidRDefault="00BE24E8" w:rsidP="004749E0">
            <w:pPr>
              <w:jc w:val="center"/>
              <w:rPr>
                <w:rFonts w:ascii="Trebuchet MS" w:hAnsi="Trebuchet MS"/>
                <w:lang w:val="en-GB"/>
              </w:rPr>
            </w:pPr>
            <w:r w:rsidRPr="006B44E1">
              <w:rPr>
                <w:rFonts w:ascii="Trebuchet MS" w:hAnsi="Trebuchet MS"/>
                <w:lang w:val="en-GB"/>
              </w:rPr>
              <w:t>Tel. 013861033</w:t>
            </w:r>
          </w:p>
        </w:tc>
      </w:tr>
    </w:tbl>
    <w:p w14:paraId="79C16195" w14:textId="77777777" w:rsidR="00E35E4A" w:rsidRDefault="00E35E4A" w:rsidP="006B44E1">
      <w:pPr>
        <w:rPr>
          <w:rFonts w:ascii="Trebuchet MS" w:hAnsi="Trebuchet MS"/>
          <w:lang w:val="en-GB"/>
        </w:rPr>
      </w:pPr>
    </w:p>
    <w:p w14:paraId="4E453F43" w14:textId="654736EE" w:rsidR="002535F8" w:rsidRPr="006B44E1" w:rsidRDefault="00586EC1" w:rsidP="006B44E1">
      <w:pPr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2336" behindDoc="1" locked="0" layoutInCell="1" allowOverlap="1" wp14:anchorId="3B879BA9" wp14:editId="4995340A">
            <wp:simplePos x="0" y="0"/>
            <wp:positionH relativeFrom="margin">
              <wp:posOffset>2705422</wp:posOffset>
            </wp:positionH>
            <wp:positionV relativeFrom="paragraph">
              <wp:posOffset>2533015</wp:posOffset>
            </wp:positionV>
            <wp:extent cx="3336925" cy="2372360"/>
            <wp:effectExtent l="0" t="0" r="0" b="8890"/>
            <wp:wrapTight wrapText="bothSides">
              <wp:wrapPolygon edited="0">
                <wp:start x="0" y="0"/>
                <wp:lineTo x="0" y="21507"/>
                <wp:lineTo x="21456" y="21507"/>
                <wp:lineTo x="21456" y="0"/>
                <wp:lineTo x="0" y="0"/>
              </wp:wrapPolygon>
            </wp:wrapTight>
            <wp:docPr id="24" name="Picture 24" descr="\\192.168.0.5\Comun\all sever nou\Fise proiecte\call2\POZE\1427\CATALOGUE_Pag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0.5\Comun\all sever nou\Fise proiecte\call2\POZE\1427\CATALOGUE_Page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79AB5DDE" wp14:editId="67FABB91">
            <wp:simplePos x="0" y="0"/>
            <wp:positionH relativeFrom="column">
              <wp:posOffset>2706692</wp:posOffset>
            </wp:positionH>
            <wp:positionV relativeFrom="paragraph">
              <wp:posOffset>635</wp:posOffset>
            </wp:positionV>
            <wp:extent cx="3349625" cy="2381250"/>
            <wp:effectExtent l="0" t="0" r="3175" b="0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22" name="Picture 22" descr="\\192.168.0.5\Comun\all sever nou\Fise proiecte\call2\POZE\1427\CATALOGUE_Pag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5\Comun\all sever nou\Fise proiecte\call2\POZE\1427\CATALOGUE_Page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3360" behindDoc="1" locked="0" layoutInCell="1" allowOverlap="1" wp14:anchorId="2B4D37D0" wp14:editId="78132359">
            <wp:simplePos x="0" y="0"/>
            <wp:positionH relativeFrom="margin">
              <wp:posOffset>6354123</wp:posOffset>
            </wp:positionH>
            <wp:positionV relativeFrom="paragraph">
              <wp:posOffset>117475</wp:posOffset>
            </wp:positionV>
            <wp:extent cx="3397885" cy="4808220"/>
            <wp:effectExtent l="0" t="0" r="0" b="0"/>
            <wp:wrapTight wrapText="bothSides">
              <wp:wrapPolygon edited="0">
                <wp:start x="0" y="0"/>
                <wp:lineTo x="0" y="21480"/>
                <wp:lineTo x="21434" y="21480"/>
                <wp:lineTo x="21434" y="0"/>
                <wp:lineTo x="0" y="0"/>
              </wp:wrapPolygon>
            </wp:wrapTight>
            <wp:docPr id="25" name="Picture 25" descr="\\192.168.0.5\Comun\all sever nou\Fise proiecte\call2\POZE\1427\CATALOGUE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0.5\Comun\all sever nou\Fise proiecte\call2\POZE\1427\CATALOGUE_Page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535F8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FF07BD3" wp14:editId="092F2498">
            <wp:simplePos x="0" y="0"/>
            <wp:positionH relativeFrom="page">
              <wp:posOffset>681990</wp:posOffset>
            </wp:positionH>
            <wp:positionV relativeFrom="paragraph">
              <wp:posOffset>3474720</wp:posOffset>
            </wp:positionV>
            <wp:extent cx="1935480" cy="1450340"/>
            <wp:effectExtent l="38100" t="38100" r="45720" b="35560"/>
            <wp:wrapTight wrapText="bothSides">
              <wp:wrapPolygon edited="0">
                <wp:start x="-425" y="-567"/>
                <wp:lineTo x="-425" y="21846"/>
                <wp:lineTo x="21898" y="21846"/>
                <wp:lineTo x="21898" y="-567"/>
                <wp:lineTo x="-425" y="-567"/>
              </wp:wrapPolygon>
            </wp:wrapTight>
            <wp:docPr id="20" name="Picture 20" descr="\\192.168.0.5\Comun\all sever nou\Fise proiecte\call2\POZE\1427\20181211_10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5\Comun\all sever nou\Fise proiecte\call2\POZE\1427\20181211_103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03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35F8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1135C166" wp14:editId="4EEEFD5A">
            <wp:simplePos x="0" y="0"/>
            <wp:positionH relativeFrom="margin">
              <wp:posOffset>308572</wp:posOffset>
            </wp:positionH>
            <wp:positionV relativeFrom="paragraph">
              <wp:posOffset>1713771</wp:posOffset>
            </wp:positionV>
            <wp:extent cx="1949450" cy="1460500"/>
            <wp:effectExtent l="38100" t="38100" r="31750" b="44450"/>
            <wp:wrapTight wrapText="bothSides">
              <wp:wrapPolygon edited="0">
                <wp:start x="-422" y="-563"/>
                <wp:lineTo x="-422" y="21976"/>
                <wp:lineTo x="21741" y="21976"/>
                <wp:lineTo x="21741" y="-563"/>
                <wp:lineTo x="-422" y="-563"/>
              </wp:wrapPolygon>
            </wp:wrapTight>
            <wp:docPr id="5" name="Picture 5" descr="\\192.168.0.5\Comun\all sever nou\Fise proiecte\call2\POZE\1427\20181211_10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Comun\all sever nou\Fise proiecte\call2\POZE\1427\20181211_1032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5F8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91A83E4" wp14:editId="235A7828">
            <wp:simplePos x="0" y="0"/>
            <wp:positionH relativeFrom="margin">
              <wp:posOffset>308260</wp:posOffset>
            </wp:positionH>
            <wp:positionV relativeFrom="paragraph">
              <wp:posOffset>5365</wp:posOffset>
            </wp:positionV>
            <wp:extent cx="1951355" cy="1462405"/>
            <wp:effectExtent l="38100" t="38100" r="29845" b="42545"/>
            <wp:wrapTight wrapText="bothSides">
              <wp:wrapPolygon edited="0">
                <wp:start x="-422" y="-563"/>
                <wp:lineTo x="-422" y="21947"/>
                <wp:lineTo x="21719" y="21947"/>
                <wp:lineTo x="21719" y="-563"/>
                <wp:lineTo x="-422" y="-563"/>
              </wp:wrapPolygon>
            </wp:wrapTight>
            <wp:docPr id="18" name="Picture 18" descr="\\192.168.0.5\Comun\all sever nou\Fise proiecte\call2\POZE\1427\20181211_1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\Comun\all sever nou\Fise proiecte\call2\POZE\1427\20181211_1037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624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35F8" w:rsidRPr="006B44E1" w:rsidSect="00E35E4A">
      <w:headerReference w:type="default" r:id="rId14"/>
      <w:footerReference w:type="default" r:id="rId15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9B913" w14:textId="77777777" w:rsidR="00C8542C" w:rsidRDefault="00C8542C">
      <w:r>
        <w:separator/>
      </w:r>
    </w:p>
  </w:endnote>
  <w:endnote w:type="continuationSeparator" w:id="0">
    <w:p w14:paraId="31719447" w14:textId="77777777" w:rsidR="00C8542C" w:rsidRDefault="00C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472C" w14:textId="77777777" w:rsidR="00C8542C" w:rsidRDefault="00C8542C">
      <w:r>
        <w:separator/>
      </w:r>
    </w:p>
  </w:footnote>
  <w:footnote w:type="continuationSeparator" w:id="0">
    <w:p w14:paraId="32BEB7DC" w14:textId="77777777" w:rsidR="00C8542C" w:rsidRDefault="00C8542C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81D8D"/>
    <w:rsid w:val="0018565F"/>
    <w:rsid w:val="00190F0D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35F8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749E0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86EC1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44E1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16577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86AF3"/>
    <w:rsid w:val="00A90D4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57CD"/>
    <w:rsid w:val="00B4767A"/>
    <w:rsid w:val="00B5121F"/>
    <w:rsid w:val="00B56346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C4259"/>
    <w:rsid w:val="00BD2FB6"/>
    <w:rsid w:val="00BD41B2"/>
    <w:rsid w:val="00BE24E8"/>
    <w:rsid w:val="00BE4B08"/>
    <w:rsid w:val="00BE7DF8"/>
    <w:rsid w:val="00BF09D6"/>
    <w:rsid w:val="00BF1C7F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8542C"/>
    <w:rsid w:val="00C917BD"/>
    <w:rsid w:val="00C97670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56510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379B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A6DF9"/>
    <w:rsid w:val="00FB05E2"/>
    <w:rsid w:val="00FC4FFC"/>
    <w:rsid w:val="00FE06A3"/>
    <w:rsid w:val="00FE0FB1"/>
    <w:rsid w:val="00FE48D6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8.jpeg"/><Relationship Id="rId7" Type="http://schemas.openxmlformats.org/officeDocument/2006/relationships/image" Target="media/image10.png"/><Relationship Id="rId2" Type="http://schemas.openxmlformats.org/officeDocument/2006/relationships/image" Target="media/image20.jpeg"/><Relationship Id="rId1" Type="http://schemas.openxmlformats.org/officeDocument/2006/relationships/image" Target="media/image7.jpeg"/><Relationship Id="rId6" Type="http://schemas.openxmlformats.org/officeDocument/2006/relationships/image" Target="media/image60.jpeg"/><Relationship Id="rId5" Type="http://schemas.openxmlformats.org/officeDocument/2006/relationships/image" Target="media/image9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8692-A89C-48C6-B20D-48FA0090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2</cp:revision>
  <cp:lastPrinted>2014-07-04T11:56:00Z</cp:lastPrinted>
  <dcterms:created xsi:type="dcterms:W3CDTF">2019-07-09T08:13:00Z</dcterms:created>
  <dcterms:modified xsi:type="dcterms:W3CDTF">2019-07-09T08:13:00Z</dcterms:modified>
</cp:coreProperties>
</file>