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Default="00E35E4A"/>
    <w:tbl>
      <w:tblPr>
        <w:tblW w:w="15378" w:type="dxa"/>
        <w:tblLook w:val="04A0" w:firstRow="1" w:lastRow="0" w:firstColumn="1" w:lastColumn="0" w:noHBand="0" w:noVBand="1"/>
      </w:tblPr>
      <w:tblGrid>
        <w:gridCol w:w="709"/>
        <w:gridCol w:w="1442"/>
        <w:gridCol w:w="2811"/>
        <w:gridCol w:w="415"/>
        <w:gridCol w:w="1584"/>
        <w:gridCol w:w="2405"/>
        <w:gridCol w:w="1847"/>
        <w:gridCol w:w="3531"/>
        <w:gridCol w:w="634"/>
      </w:tblGrid>
      <w:tr w:rsidR="00E35E4A" w:rsidRPr="00D86A2C" w14:paraId="0A890BEA" w14:textId="77777777" w:rsidTr="008E447A">
        <w:trPr>
          <w:gridBefore w:val="1"/>
          <w:wBefore w:w="709" w:type="dxa"/>
          <w:trHeight w:val="313"/>
        </w:trPr>
        <w:tc>
          <w:tcPr>
            <w:tcW w:w="146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1041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0416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781DECEE" w:rsidR="00E35E4A" w:rsidRPr="006E0420" w:rsidRDefault="007A5EC4" w:rsidP="00065751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D86A2C" w14:paraId="731240E7" w14:textId="77777777" w:rsidTr="008E447A">
        <w:trPr>
          <w:gridBefore w:val="1"/>
          <w:wBefore w:w="709" w:type="dxa"/>
          <w:trHeight w:val="405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6ED18F09" w:rsidR="00E35E4A" w:rsidRPr="006E0420" w:rsidRDefault="007A5EC4" w:rsidP="00C6512F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1258</w:t>
            </w:r>
          </w:p>
        </w:tc>
      </w:tr>
      <w:tr w:rsidR="00E35E4A" w:rsidRPr="00D86A2C" w14:paraId="02AC14DF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061B59D3" w:rsidR="00E35E4A" w:rsidRPr="006E0420" w:rsidRDefault="00FC7C10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FC7C10">
              <w:rPr>
                <w:rFonts w:ascii="Trebuchet MS" w:hAnsi="Trebuchet MS"/>
                <w:lang w:val="en-US"/>
              </w:rPr>
              <w:t>3. Promoting “people to people” exchanges</w:t>
            </w:r>
          </w:p>
        </w:tc>
      </w:tr>
      <w:tr w:rsidR="00AE1596" w:rsidRPr="00D86A2C" w14:paraId="166F769C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4D955E96" w:rsidR="00AE1596" w:rsidRPr="006E0420" w:rsidRDefault="00FC7C10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FC7C10">
              <w:rPr>
                <w:rFonts w:ascii="Trebuchet MS" w:hAnsi="Trebuchet MS"/>
                <w:lang w:val="en-US"/>
              </w:rPr>
              <w:t>3.3 Increase educational, social cultural and sporting exchanges</w:t>
            </w:r>
          </w:p>
        </w:tc>
      </w:tr>
      <w:tr w:rsidR="00AE1596" w:rsidRPr="00D86A2C" w14:paraId="033ED898" w14:textId="77777777" w:rsidTr="008E447A">
        <w:trPr>
          <w:gridBefore w:val="1"/>
          <w:wBefore w:w="709" w:type="dxa"/>
          <w:trHeight w:val="418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56037F5F" w:rsidR="00AE1596" w:rsidRPr="00A56DEB" w:rsidRDefault="00015F59" w:rsidP="00AE1596">
            <w:pPr>
              <w:jc w:val="both"/>
              <w:rPr>
                <w:rFonts w:ascii="Trebuchet MS" w:hAnsi="Trebuchet MS"/>
                <w:b/>
                <w:lang w:val="en-US"/>
              </w:rPr>
            </w:pPr>
            <w:r w:rsidRPr="00A56DEB">
              <w:rPr>
                <w:rFonts w:ascii="Trebuchet MS" w:hAnsi="Trebuchet MS"/>
                <w:b/>
                <w:lang w:val="en-US"/>
              </w:rPr>
              <w:t>Gems of the Romanian and Serbian Folkloric Thesaurus- Preservation and promotion of cultural traditions in Resita, Lugoj and Veliko Gradiste</w:t>
            </w:r>
          </w:p>
        </w:tc>
      </w:tr>
      <w:tr w:rsidR="00AE1596" w:rsidRPr="00D86A2C" w14:paraId="645032DC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D0800EF" w14:textId="2F96B382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160046D4" w:rsidR="00AE1596" w:rsidRPr="006E0420" w:rsidRDefault="00DF7296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F7296">
              <w:rPr>
                <w:rFonts w:ascii="Trebuchet MS" w:hAnsi="Trebuchet MS"/>
                <w:lang w:val="en-US"/>
              </w:rPr>
              <w:t>FOLKLORIC GEMS</w:t>
            </w:r>
          </w:p>
        </w:tc>
      </w:tr>
      <w:tr w:rsidR="00AE1596" w:rsidRPr="00D86A2C" w14:paraId="6B583244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7C9638E4" w:rsidR="00AE1596" w:rsidRPr="006E0420" w:rsidRDefault="001E652E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09.03.2013 – 08.03.2014</w:t>
            </w:r>
          </w:p>
        </w:tc>
      </w:tr>
      <w:tr w:rsidR="00AE1596" w:rsidRPr="00D86A2C" w14:paraId="018D531F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7E9B1DAD" w:rsidR="00AE1596" w:rsidRPr="00A978D2" w:rsidRDefault="00DC6EC6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C6EC6">
              <w:rPr>
                <w:rFonts w:ascii="Trebuchet MS" w:hAnsi="Trebuchet MS"/>
                <w:lang w:val="en-US"/>
              </w:rPr>
              <w:t>276.425,44</w:t>
            </w:r>
          </w:p>
        </w:tc>
      </w:tr>
      <w:tr w:rsidR="00AE1596" w:rsidRPr="00D86A2C" w14:paraId="64111BE1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2F47C1DA" w:rsidR="00AE1596" w:rsidRPr="00A978D2" w:rsidRDefault="00015F59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015F59">
              <w:rPr>
                <w:rFonts w:ascii="Trebuchet MS" w:hAnsi="Trebuchet MS"/>
                <w:lang w:val="en-US"/>
              </w:rPr>
              <w:t>325.206,40</w:t>
            </w:r>
          </w:p>
        </w:tc>
      </w:tr>
      <w:tr w:rsidR="00AE1596" w:rsidRPr="00D86A2C" w14:paraId="74B5ED4C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7AE298AA" w:rsidR="00AE1596" w:rsidRPr="00A978D2" w:rsidRDefault="00015F59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015F59">
              <w:rPr>
                <w:rFonts w:ascii="Trebuchet MS" w:hAnsi="Trebuchet MS"/>
                <w:lang w:val="en-US"/>
              </w:rPr>
              <w:t>91,92</w:t>
            </w:r>
          </w:p>
        </w:tc>
      </w:tr>
      <w:tr w:rsidR="00AE1596" w:rsidRPr="00D86A2C" w14:paraId="223111F3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49EE08" w14:textId="77777777" w:rsidR="00AE1596" w:rsidRDefault="00DE1339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E1339">
              <w:rPr>
                <w:rFonts w:ascii="Trebuchet MS" w:hAnsi="Trebuchet MS"/>
                <w:lang w:val="en-US"/>
              </w:rPr>
              <w:t>The development of sustainable cultural and social relations in the Romania-Serbia border area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0E886901" w14:textId="3B32C0C4" w:rsidR="00DE1339" w:rsidRPr="00A978D2" w:rsidRDefault="00DE1339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E1339">
              <w:rPr>
                <w:rFonts w:ascii="Trebuchet MS" w:hAnsi="Trebuchet MS"/>
                <w:lang w:val="en-US"/>
              </w:rPr>
              <w:t>The preservation and promotion of cultural traditions specific to the Romania-Serbia cross-border area through the organization of folklore festivals in Resita, Lugoj and Veliko Gradiste</w:t>
            </w:r>
            <w:r>
              <w:rPr>
                <w:rFonts w:ascii="Trebuchet MS" w:hAnsi="Trebuchet MS"/>
                <w:lang w:val="en-US"/>
              </w:rPr>
              <w:t>.</w:t>
            </w:r>
          </w:p>
        </w:tc>
      </w:tr>
      <w:tr w:rsidR="00AE1596" w:rsidRPr="00D86A2C" w14:paraId="297D5E43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39A78D76" w14:textId="2AD4A7B6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9E7118" w14:textId="77777777" w:rsidR="00A1021B" w:rsidRDefault="00086761" w:rsidP="00D83CB0">
            <w:pPr>
              <w:jc w:val="both"/>
              <w:rPr>
                <w:rFonts w:ascii="Trebuchet MS" w:hAnsi="Trebuchet MS"/>
                <w:lang w:val="en-US"/>
              </w:rPr>
            </w:pPr>
            <w:r w:rsidRPr="00086761">
              <w:rPr>
                <w:rFonts w:ascii="Trebuchet MS" w:hAnsi="Trebuchet MS"/>
                <w:lang w:val="en-US"/>
              </w:rPr>
              <w:t xml:space="preserve">Through the project </w:t>
            </w:r>
            <w:r w:rsidR="00D83CB0" w:rsidRPr="00086761">
              <w:rPr>
                <w:rFonts w:ascii="Trebuchet MS" w:hAnsi="Trebuchet MS"/>
                <w:lang w:val="en-US"/>
              </w:rPr>
              <w:t>the partners</w:t>
            </w:r>
            <w:r w:rsidR="00D83CB0">
              <w:rPr>
                <w:rFonts w:ascii="Trebuchet MS" w:hAnsi="Trebuchet MS"/>
                <w:lang w:val="en-US"/>
              </w:rPr>
              <w:t xml:space="preserve"> were</w:t>
            </w:r>
            <w:r w:rsidR="00D83CB0" w:rsidRPr="00086761">
              <w:rPr>
                <w:rFonts w:ascii="Trebuchet MS" w:hAnsi="Trebuchet MS"/>
                <w:lang w:val="en-US"/>
              </w:rPr>
              <w:t xml:space="preserve"> </w:t>
            </w:r>
            <w:r w:rsidRPr="00086761">
              <w:rPr>
                <w:rFonts w:ascii="Trebuchet MS" w:hAnsi="Trebuchet MS"/>
                <w:lang w:val="en-US"/>
              </w:rPr>
              <w:t xml:space="preserve">equipped with equipment and goods (3 multifunctional stages, 3 sound reinforcement and stage lighting systems, 100 folkloric costumes); </w:t>
            </w:r>
            <w:r w:rsidR="00D83CB0" w:rsidRPr="00086761">
              <w:rPr>
                <w:rFonts w:ascii="Trebuchet MS" w:hAnsi="Trebuchet MS"/>
                <w:lang w:val="en-US"/>
              </w:rPr>
              <w:t xml:space="preserve">four folkloric festivals </w:t>
            </w:r>
            <w:r w:rsidR="00D83CB0">
              <w:rPr>
                <w:rFonts w:ascii="Trebuchet MS" w:hAnsi="Trebuchet MS"/>
                <w:lang w:val="en-US"/>
              </w:rPr>
              <w:t>were</w:t>
            </w:r>
            <w:r w:rsidRPr="00086761">
              <w:rPr>
                <w:rFonts w:ascii="Trebuchet MS" w:hAnsi="Trebuchet MS"/>
                <w:lang w:val="en-US"/>
              </w:rPr>
              <w:t xml:space="preserve"> organized through which the cultural traditions specific to the Romania-Serbia cross-border area in Resita, Lugoj and Veliko Gradiste</w:t>
            </w:r>
            <w:r w:rsidR="00D83CB0">
              <w:rPr>
                <w:rFonts w:ascii="Trebuchet MS" w:hAnsi="Trebuchet MS"/>
                <w:lang w:val="en-US"/>
              </w:rPr>
              <w:t xml:space="preserve"> were promoted</w:t>
            </w:r>
            <w:r w:rsidRPr="00086761">
              <w:rPr>
                <w:rFonts w:ascii="Trebuchet MS" w:hAnsi="Trebuchet MS"/>
                <w:lang w:val="en-US"/>
              </w:rPr>
              <w:t>.</w:t>
            </w:r>
          </w:p>
          <w:p w14:paraId="6BEACB12" w14:textId="02CF8A47" w:rsidR="008E447A" w:rsidRPr="00A978D2" w:rsidRDefault="008E447A" w:rsidP="00D83CB0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62DBD97B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017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605"/>
              <w:gridCol w:w="1646"/>
              <w:gridCol w:w="1188"/>
              <w:gridCol w:w="1606"/>
              <w:gridCol w:w="1279"/>
              <w:gridCol w:w="1846"/>
            </w:tblGrid>
            <w:tr w:rsidR="00725F44" w:rsidRPr="00A56DEB" w14:paraId="75BE1DE0" w14:textId="77777777" w:rsidTr="004A5FEB">
              <w:tc>
                <w:tcPr>
                  <w:tcW w:w="2767" w:type="dxa"/>
                </w:tcPr>
                <w:p w14:paraId="28A0C154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816" w:type="dxa"/>
                  <w:gridSpan w:val="2"/>
                </w:tcPr>
                <w:p w14:paraId="3A256A37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48688A62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670" w:type="dxa"/>
                  <w:gridSpan w:val="2"/>
                </w:tcPr>
                <w:p w14:paraId="6D91B999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0A8A2749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917" w:type="dxa"/>
                </w:tcPr>
                <w:p w14:paraId="7111C301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5172F300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41E127BC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725F44" w:rsidRPr="00A56DEB" w14:paraId="090766E2" w14:textId="77777777" w:rsidTr="004A5FEB">
              <w:tc>
                <w:tcPr>
                  <w:tcW w:w="2767" w:type="dxa"/>
                  <w:vAlign w:val="center"/>
                </w:tcPr>
                <w:p w14:paraId="198D1EA0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55DCAA87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(1)</w:t>
                  </w:r>
                </w:p>
              </w:tc>
              <w:tc>
                <w:tcPr>
                  <w:tcW w:w="1653" w:type="dxa"/>
                  <w:vAlign w:val="center"/>
                </w:tcPr>
                <w:p w14:paraId="0D86E50C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0B0DB556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163" w:type="dxa"/>
                  <w:vAlign w:val="center"/>
                </w:tcPr>
                <w:p w14:paraId="27F24BA8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154D3457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1374" w:type="dxa"/>
                  <w:vAlign w:val="center"/>
                </w:tcPr>
                <w:p w14:paraId="4DDDABF2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4C1A418C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296" w:type="dxa"/>
                  <w:vAlign w:val="center"/>
                </w:tcPr>
                <w:p w14:paraId="26518183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1FE2366A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(5)</w:t>
                  </w:r>
                </w:p>
              </w:tc>
              <w:tc>
                <w:tcPr>
                  <w:tcW w:w="1917" w:type="dxa"/>
                  <w:vAlign w:val="center"/>
                </w:tcPr>
                <w:p w14:paraId="444E4059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725F44" w:rsidRPr="00A56DEB" w14:paraId="30332100" w14:textId="77777777" w:rsidTr="00C545B6">
              <w:tc>
                <w:tcPr>
                  <w:tcW w:w="10170" w:type="dxa"/>
                  <w:gridSpan w:val="6"/>
                  <w:vAlign w:val="center"/>
                </w:tcPr>
                <w:p w14:paraId="54CBF998" w14:textId="1C781519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Increased people-to-people exchange in the fields of education, culture and sports</w:t>
                  </w:r>
                </w:p>
              </w:tc>
            </w:tr>
            <w:tr w:rsidR="00725F44" w:rsidRPr="00A56DEB" w14:paraId="3DA6B1CD" w14:textId="77777777" w:rsidTr="004D070D">
              <w:tc>
                <w:tcPr>
                  <w:tcW w:w="10170" w:type="dxa"/>
                  <w:gridSpan w:val="6"/>
                  <w:vAlign w:val="center"/>
                </w:tcPr>
                <w:p w14:paraId="7E5FD621" w14:textId="36367334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Increased integration of the local communities from border area</w:t>
                  </w:r>
                </w:p>
              </w:tc>
            </w:tr>
            <w:tr w:rsidR="00725F44" w:rsidRPr="00A56DEB" w14:paraId="74CA4FC0" w14:textId="77777777" w:rsidTr="001D6406">
              <w:tc>
                <w:tcPr>
                  <w:tcW w:w="10170" w:type="dxa"/>
                  <w:gridSpan w:val="6"/>
                  <w:vAlign w:val="center"/>
                </w:tcPr>
                <w:p w14:paraId="7A4644CC" w14:textId="0BDE6E01" w:rsidR="004A5FEB" w:rsidRPr="008E447A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</w:tr>
            <w:tr w:rsidR="00725F44" w:rsidRPr="00A56DEB" w14:paraId="076CD859" w14:textId="77777777" w:rsidTr="004A5FEB">
              <w:tc>
                <w:tcPr>
                  <w:tcW w:w="2767" w:type="dxa"/>
                  <w:vAlign w:val="center"/>
                </w:tcPr>
                <w:p w14:paraId="10626C84" w14:textId="4B8B446B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1653" w:type="dxa"/>
                  <w:vAlign w:val="center"/>
                </w:tcPr>
                <w:p w14:paraId="2AE9CFDB" w14:textId="43238D78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163" w:type="dxa"/>
                  <w:vAlign w:val="center"/>
                </w:tcPr>
                <w:p w14:paraId="66D7DE78" w14:textId="2B413318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16.000</w:t>
                  </w:r>
                </w:p>
              </w:tc>
              <w:tc>
                <w:tcPr>
                  <w:tcW w:w="1374" w:type="dxa"/>
                  <w:vAlign w:val="center"/>
                </w:tcPr>
                <w:p w14:paraId="027EA09A" w14:textId="2A2D69D1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296" w:type="dxa"/>
                  <w:vAlign w:val="center"/>
                </w:tcPr>
                <w:p w14:paraId="4EE3E2DA" w14:textId="7F51F416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16.000</w:t>
                  </w:r>
                </w:p>
              </w:tc>
              <w:tc>
                <w:tcPr>
                  <w:tcW w:w="1917" w:type="dxa"/>
                  <w:vAlign w:val="center"/>
                </w:tcPr>
                <w:p w14:paraId="178293CD" w14:textId="060DDE11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725F44" w:rsidRPr="00A56DEB" w14:paraId="1282D20C" w14:textId="77777777" w:rsidTr="004A5FEB">
              <w:tc>
                <w:tcPr>
                  <w:tcW w:w="2767" w:type="dxa"/>
                  <w:vAlign w:val="center"/>
                </w:tcPr>
                <w:p w14:paraId="75B47CA3" w14:textId="15287426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Increased cooperation between local and regional public authorities across the border to finding solutions to joint local problems in the border area</w:t>
                  </w:r>
                </w:p>
              </w:tc>
              <w:tc>
                <w:tcPr>
                  <w:tcW w:w="1653" w:type="dxa"/>
                  <w:vAlign w:val="center"/>
                </w:tcPr>
                <w:p w14:paraId="281E5CCC" w14:textId="58EA0628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 xml:space="preserve">Number of activities, actions, initiatives between local and regional public authorities in tackling joint problems, </w:t>
                  </w:r>
                  <w:r w:rsidRPr="00A56DEB">
                    <w:rPr>
                      <w:rFonts w:ascii="Trebuchet MS" w:hAnsi="Trebuchet MS"/>
                      <w:lang w:val="en-GB"/>
                    </w:rPr>
                    <w:lastRenderedPageBreak/>
                    <w:t>improving local service provision etc.</w:t>
                  </w:r>
                </w:p>
              </w:tc>
              <w:tc>
                <w:tcPr>
                  <w:tcW w:w="1163" w:type="dxa"/>
                  <w:vAlign w:val="center"/>
                </w:tcPr>
                <w:p w14:paraId="2FDAC106" w14:textId="5D9C486E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lastRenderedPageBreak/>
                    <w:t>1</w:t>
                  </w:r>
                </w:p>
              </w:tc>
              <w:tc>
                <w:tcPr>
                  <w:tcW w:w="1374" w:type="dxa"/>
                  <w:vAlign w:val="center"/>
                </w:tcPr>
                <w:p w14:paraId="762BBE85" w14:textId="3B483EC1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 xml:space="preserve">Number of activities, actions, initiatives between local and regional public authorities in tackling joint </w:t>
                  </w:r>
                  <w:r w:rsidRPr="00A56DEB">
                    <w:rPr>
                      <w:rFonts w:ascii="Trebuchet MS" w:hAnsi="Trebuchet MS"/>
                      <w:lang w:val="en-GB"/>
                    </w:rPr>
                    <w:lastRenderedPageBreak/>
                    <w:t>problems, improving local service provision etc.</w:t>
                  </w:r>
                </w:p>
              </w:tc>
              <w:tc>
                <w:tcPr>
                  <w:tcW w:w="1296" w:type="dxa"/>
                  <w:vAlign w:val="center"/>
                </w:tcPr>
                <w:p w14:paraId="0738EF21" w14:textId="4F938764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lastRenderedPageBreak/>
                    <w:t>1</w:t>
                  </w:r>
                </w:p>
              </w:tc>
              <w:tc>
                <w:tcPr>
                  <w:tcW w:w="1917" w:type="dxa"/>
                  <w:vAlign w:val="center"/>
                </w:tcPr>
                <w:p w14:paraId="2E3A6D60" w14:textId="69BDE29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725F44" w:rsidRPr="00A56DEB" w14:paraId="0E918D90" w14:textId="77777777" w:rsidTr="004A5FEB">
              <w:tc>
                <w:tcPr>
                  <w:tcW w:w="2767" w:type="dxa"/>
                  <w:vAlign w:val="center"/>
                </w:tcPr>
                <w:p w14:paraId="3FC0C57D" w14:textId="4F9811AA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Improved quality of life and increased attractiveness of the border communities as a living place</w:t>
                  </w:r>
                </w:p>
              </w:tc>
              <w:tc>
                <w:tcPr>
                  <w:tcW w:w="1653" w:type="dxa"/>
                  <w:vAlign w:val="center"/>
                </w:tcPr>
                <w:p w14:paraId="61652FEA" w14:textId="7D98674E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Number of activities, actions, initiatives developing new or improving existing educational and social services, or improving other local living conditions</w:t>
                  </w:r>
                </w:p>
              </w:tc>
              <w:tc>
                <w:tcPr>
                  <w:tcW w:w="1163" w:type="dxa"/>
                  <w:vAlign w:val="center"/>
                </w:tcPr>
                <w:p w14:paraId="01EC063E" w14:textId="0FF6C0B2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6</w:t>
                  </w:r>
                </w:p>
              </w:tc>
              <w:tc>
                <w:tcPr>
                  <w:tcW w:w="1374" w:type="dxa"/>
                  <w:vAlign w:val="center"/>
                </w:tcPr>
                <w:p w14:paraId="56B83105" w14:textId="75A32CB3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Number of activities, actions, initiatives developing new or improving existing educational and social services, or improving other local living conditions</w:t>
                  </w:r>
                </w:p>
              </w:tc>
              <w:tc>
                <w:tcPr>
                  <w:tcW w:w="1296" w:type="dxa"/>
                  <w:vAlign w:val="center"/>
                </w:tcPr>
                <w:p w14:paraId="733D6502" w14:textId="084B3546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6</w:t>
                  </w:r>
                </w:p>
              </w:tc>
              <w:tc>
                <w:tcPr>
                  <w:tcW w:w="1917" w:type="dxa"/>
                  <w:vAlign w:val="center"/>
                </w:tcPr>
                <w:p w14:paraId="1558E68E" w14:textId="48477248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725F44" w:rsidRPr="00A56DEB" w14:paraId="163E2F41" w14:textId="77777777" w:rsidTr="004A5FEB">
              <w:tc>
                <w:tcPr>
                  <w:tcW w:w="2767" w:type="dxa"/>
                  <w:vAlign w:val="center"/>
                </w:tcPr>
                <w:p w14:paraId="00F074BB" w14:textId="1707BB5C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Improved knowledge of culture, history, society, organizational and institutional structure, and language of the neighbouring country</w:t>
                  </w:r>
                </w:p>
              </w:tc>
              <w:tc>
                <w:tcPr>
                  <w:tcW w:w="1653" w:type="dxa"/>
                  <w:vAlign w:val="center"/>
                </w:tcPr>
                <w:p w14:paraId="23BACBE1" w14:textId="432ED67A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Number of participants gained knew knowledge in events promoting / profiling the neighbouring country</w:t>
                  </w:r>
                </w:p>
              </w:tc>
              <w:tc>
                <w:tcPr>
                  <w:tcW w:w="1163" w:type="dxa"/>
                  <w:vAlign w:val="center"/>
                </w:tcPr>
                <w:p w14:paraId="502C3514" w14:textId="29ECDFB3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105</w:t>
                  </w:r>
                </w:p>
              </w:tc>
              <w:tc>
                <w:tcPr>
                  <w:tcW w:w="1374" w:type="dxa"/>
                  <w:vAlign w:val="center"/>
                </w:tcPr>
                <w:p w14:paraId="4AFD2A67" w14:textId="4903980C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Number of participants gained knew knowledge in events promoting / profiling the neighbouring country</w:t>
                  </w:r>
                </w:p>
              </w:tc>
              <w:tc>
                <w:tcPr>
                  <w:tcW w:w="1296" w:type="dxa"/>
                  <w:vAlign w:val="center"/>
                </w:tcPr>
                <w:p w14:paraId="6D508363" w14:textId="7F64AEB9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105</w:t>
                  </w:r>
                </w:p>
              </w:tc>
              <w:tc>
                <w:tcPr>
                  <w:tcW w:w="1917" w:type="dxa"/>
                  <w:vAlign w:val="center"/>
                </w:tcPr>
                <w:p w14:paraId="44CD623A" w14:textId="548FEE96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725F44" w:rsidRPr="00A56DEB" w14:paraId="36ABA1BA" w14:textId="77777777" w:rsidTr="001D6406">
              <w:tc>
                <w:tcPr>
                  <w:tcW w:w="10170" w:type="dxa"/>
                  <w:gridSpan w:val="6"/>
                  <w:vAlign w:val="center"/>
                </w:tcPr>
                <w:p w14:paraId="6AA77E78" w14:textId="77777777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b/>
                      <w:lang w:val="en-GB"/>
                    </w:rPr>
                    <w:lastRenderedPageBreak/>
                    <w:t>Project indicators</w:t>
                  </w:r>
                </w:p>
              </w:tc>
            </w:tr>
            <w:tr w:rsidR="00725F44" w:rsidRPr="00A56DEB" w14:paraId="7140C36B" w14:textId="77777777" w:rsidTr="004A5FEB">
              <w:tc>
                <w:tcPr>
                  <w:tcW w:w="2767" w:type="dxa"/>
                  <w:vAlign w:val="center"/>
                </w:tcPr>
                <w:p w14:paraId="71683821" w14:textId="45B4A82B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Cultural and artistic cross-border events organized in the border area that includes the three municipalities</w:t>
                  </w:r>
                </w:p>
              </w:tc>
              <w:tc>
                <w:tcPr>
                  <w:tcW w:w="1653" w:type="dxa"/>
                  <w:vAlign w:val="center"/>
                </w:tcPr>
                <w:p w14:paraId="463E48D8" w14:textId="7D9B0BBB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event</w:t>
                  </w:r>
                </w:p>
              </w:tc>
              <w:tc>
                <w:tcPr>
                  <w:tcW w:w="1163" w:type="dxa"/>
                  <w:vAlign w:val="center"/>
                </w:tcPr>
                <w:p w14:paraId="5E7D4DE0" w14:textId="53FCA6C0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6</w:t>
                  </w:r>
                </w:p>
              </w:tc>
              <w:tc>
                <w:tcPr>
                  <w:tcW w:w="1374" w:type="dxa"/>
                  <w:vAlign w:val="center"/>
                </w:tcPr>
                <w:p w14:paraId="08216830" w14:textId="5BDD4DC0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event</w:t>
                  </w:r>
                </w:p>
              </w:tc>
              <w:tc>
                <w:tcPr>
                  <w:tcW w:w="1296" w:type="dxa"/>
                  <w:vAlign w:val="center"/>
                </w:tcPr>
                <w:p w14:paraId="04A6BCCD" w14:textId="1E95F216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6</w:t>
                  </w:r>
                </w:p>
              </w:tc>
              <w:tc>
                <w:tcPr>
                  <w:tcW w:w="1917" w:type="dxa"/>
                  <w:vAlign w:val="center"/>
                </w:tcPr>
                <w:p w14:paraId="0BA5C344" w14:textId="797503C4" w:rsidR="004A5FEB" w:rsidRPr="00A56DEB" w:rsidRDefault="004A5FEB" w:rsidP="004A5FEB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A56DEB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6454A0" w:rsidRDefault="006454A0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037D444B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27333115" w14:textId="655B27CA" w:rsidR="00AE1596" w:rsidRDefault="00AE1596" w:rsidP="00C66A0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 w:rsidR="00C66A06">
              <w:rPr>
                <w:rFonts w:ascii="Trebuchet MS" w:hAnsi="Trebuchet MS"/>
                <w:color w:val="5B9BD5"/>
                <w:lang w:val="en-US"/>
              </w:rPr>
              <w:t xml:space="preserve"> ACHIEVED</w:t>
            </w:r>
            <w:bookmarkStart w:id="0" w:name="_GoBack"/>
            <w:bookmarkEnd w:id="0"/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767814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4 folkloric festivals: 2 in Resita, 1 in Lugoj, 1 in Veliko Gradiste</w:t>
            </w:r>
          </w:p>
          <w:p w14:paraId="70E94678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2 workshops, 105 participants</w:t>
            </w:r>
          </w:p>
          <w:p w14:paraId="40415411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3 multifunctional stages</w:t>
            </w:r>
          </w:p>
          <w:p w14:paraId="2542EE5D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3 sound reinforcement and stage lighting systems</w:t>
            </w:r>
          </w:p>
          <w:p w14:paraId="13BF25A1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100 folkloric costumes</w:t>
            </w:r>
          </w:p>
          <w:p w14:paraId="27133BAD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105 folkloric artists will hold performances at each of the 4 festivals</w:t>
            </w:r>
          </w:p>
          <w:p w14:paraId="27E51971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16,000 spectators at the four festivals</w:t>
            </w:r>
          </w:p>
          <w:p w14:paraId="1B0DC35E" w14:textId="77777777" w:rsidR="006454A0" w:rsidRPr="006454A0" w:rsidRDefault="006454A0" w:rsidP="006454A0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80,000 citizens of Resita, Lugoj and Veliko Gradiste informed about the project and its cultural and artistic events</w:t>
            </w:r>
          </w:p>
          <w:p w14:paraId="6C869E8C" w14:textId="6C6578F6" w:rsidR="00AE1596" w:rsidRPr="00A978D2" w:rsidRDefault="006454A0" w:rsidP="008E447A">
            <w:pPr>
              <w:jc w:val="both"/>
              <w:rPr>
                <w:rFonts w:ascii="Trebuchet MS" w:hAnsi="Trebuchet MS"/>
                <w:lang w:val="en-US"/>
              </w:rPr>
            </w:pPr>
            <w:r w:rsidRPr="006454A0">
              <w:rPr>
                <w:rFonts w:ascii="Trebuchet MS" w:hAnsi="Trebuchet MS"/>
                <w:lang w:val="en-US"/>
              </w:rPr>
              <w:t>1 documentary film on DVD, 500 DVDs</w:t>
            </w:r>
          </w:p>
        </w:tc>
      </w:tr>
      <w:tr w:rsidR="00AE1596" w:rsidRPr="00D86A2C" w14:paraId="572895D5" w14:textId="77777777" w:rsidTr="008E447A">
        <w:trPr>
          <w:gridBefore w:val="1"/>
          <w:wBefore w:w="709" w:type="dxa"/>
          <w:trHeight w:val="313"/>
        </w:trPr>
        <w:tc>
          <w:tcPr>
            <w:tcW w:w="425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52BFF029" w14:textId="77777777" w:rsidTr="008E447A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593" w:type="dxa"/>
            <w:gridSpan w:val="6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8E447A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8E447A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0E148AD4" w:rsidR="00E35E4A" w:rsidRPr="00833228" w:rsidRDefault="00DF7296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81005B">
              <w:rPr>
                <w:rFonts w:ascii="Trebuchet MS" w:hAnsi="Trebuchet MS"/>
                <w:lang w:val="en-GB"/>
              </w:rPr>
              <w:t>MUNICIPALITY OF REŞI</w:t>
            </w:r>
            <w:r w:rsidRPr="0081005B">
              <w:rPr>
                <w:rFonts w:ascii="Trebuchet MS" w:hAnsi="Trebuchet MS" w:cs="Cambria Math"/>
                <w:lang w:val="en-GB"/>
              </w:rPr>
              <w:t>Ţ</w:t>
            </w:r>
            <w:r w:rsidRPr="0081005B">
              <w:rPr>
                <w:rFonts w:ascii="Trebuchet MS" w:hAnsi="Trebuchet MS" w:cs="Trebuchet MS"/>
                <w:lang w:val="en-GB"/>
              </w:rPr>
              <w:t>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451EAB33" w:rsidR="00E35E4A" w:rsidRPr="00833228" w:rsidRDefault="00DF7296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24F9B95E" w:rsidR="00E35E4A" w:rsidRPr="00833228" w:rsidRDefault="00DF7296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F7296">
              <w:rPr>
                <w:rFonts w:ascii="Trebuchet MS" w:hAnsi="Trebuchet MS"/>
                <w:lang w:val="en-US"/>
              </w:rPr>
              <w:t>Caraş-Severin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15EBE441" w:rsidR="00E35E4A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131.872,80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96C4D" w14:textId="77777777" w:rsidR="00E35E4A" w:rsidRDefault="00DF7296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F7296">
              <w:rPr>
                <w:rFonts w:ascii="Trebuchet MS" w:hAnsi="Trebuchet MS"/>
                <w:lang w:val="en-US"/>
              </w:rPr>
              <w:t>Reşiţa</w:t>
            </w:r>
            <w:r>
              <w:rPr>
                <w:rFonts w:ascii="Trebuchet MS" w:hAnsi="Trebuchet MS"/>
                <w:lang w:val="en-US"/>
              </w:rPr>
              <w:t xml:space="preserve">, </w:t>
            </w:r>
            <w:r w:rsidRPr="00DF7296">
              <w:rPr>
                <w:rFonts w:ascii="Trebuchet MS" w:hAnsi="Trebuchet MS"/>
                <w:lang w:val="en-US"/>
              </w:rPr>
              <w:t>Piaţa 1 Decembrie, Nr. 1 A</w:t>
            </w:r>
          </w:p>
          <w:p w14:paraId="284B3481" w14:textId="6D62A295" w:rsidR="00DF7296" w:rsidRPr="00833228" w:rsidRDefault="00DF7296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DF7296">
              <w:rPr>
                <w:rFonts w:ascii="Trebuchet MS" w:hAnsi="Trebuchet MS"/>
                <w:lang w:val="en-US"/>
              </w:rPr>
              <w:t>004/0255/215314</w:t>
            </w:r>
          </w:p>
        </w:tc>
      </w:tr>
      <w:tr w:rsidR="00E35E4A" w:rsidRPr="00D86A2C" w14:paraId="4038A366" w14:textId="77777777" w:rsidTr="008E447A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092CF01C" w:rsidR="00E35E4A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MUNICIPALITY OF LUGOJ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767D605C" w:rsidR="00E35E4A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5BC3D853" w:rsidR="00E35E4A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Timiş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02624DC1" w:rsidR="00E35E4A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104.672,80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1E155" w14:textId="77777777" w:rsidR="00E35E4A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Piața Victoriei, Nr. 4, Lugoj</w:t>
            </w:r>
          </w:p>
          <w:p w14:paraId="7CCF8545" w14:textId="7AA315ED" w:rsidR="00024600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024600">
              <w:rPr>
                <w:rFonts w:ascii="Trebuchet MS" w:hAnsi="Trebuchet MS"/>
                <w:lang w:val="en-US"/>
              </w:rPr>
              <w:t>004/0256/352240</w:t>
            </w:r>
          </w:p>
        </w:tc>
      </w:tr>
      <w:tr w:rsidR="00812D54" w:rsidRPr="00D86A2C" w14:paraId="347E2EA7" w14:textId="77777777" w:rsidTr="008E447A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D86A2C" w:rsidRDefault="00812D54" w:rsidP="00812D54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3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2699B07E" w:rsidR="00812D54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MUNICIPALITY OF VELIKO GRADISTE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71148B8A" w:rsidR="00812D54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2A469634" w:rsidR="00812D54" w:rsidRPr="00833228" w:rsidRDefault="00EC14A0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B</w:t>
            </w:r>
            <w:r w:rsidRPr="00024600">
              <w:rPr>
                <w:rFonts w:ascii="Trebuchet MS" w:hAnsi="Trebuchet MS"/>
                <w:lang w:val="en-US"/>
              </w:rPr>
              <w:t>ranicevski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43C9C0DE" w:rsidR="00812D54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88.660,80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12A3A" w14:textId="77777777" w:rsidR="00812D54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024600">
              <w:rPr>
                <w:rFonts w:ascii="Trebuchet MS" w:hAnsi="Trebuchet MS"/>
                <w:lang w:val="en-US"/>
              </w:rPr>
              <w:t>VELIKO GRADISTE</w:t>
            </w:r>
            <w:r>
              <w:rPr>
                <w:rFonts w:ascii="Trebuchet MS" w:hAnsi="Trebuchet MS"/>
                <w:lang w:val="en-US"/>
              </w:rPr>
              <w:t xml:space="preserve">, </w:t>
            </w:r>
            <w:r w:rsidRPr="00024600">
              <w:rPr>
                <w:rFonts w:ascii="Trebuchet MS" w:hAnsi="Trebuchet MS"/>
                <w:lang w:val="en-US"/>
              </w:rPr>
              <w:t>ZITNI TRG 1</w:t>
            </w:r>
          </w:p>
          <w:p w14:paraId="20BAACA6" w14:textId="188F0054" w:rsidR="00024600" w:rsidRPr="00833228" w:rsidRDefault="00024600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024600">
              <w:rPr>
                <w:rFonts w:ascii="Trebuchet MS" w:hAnsi="Trebuchet MS"/>
                <w:lang w:val="en-US"/>
              </w:rPr>
              <w:t>+381 12 662 120</w:t>
            </w:r>
          </w:p>
        </w:tc>
      </w:tr>
    </w:tbl>
    <w:p w14:paraId="79C16195" w14:textId="77777777" w:rsidR="00E35E4A" w:rsidRDefault="00E35E4A" w:rsidP="00D86A2C">
      <w:pPr>
        <w:rPr>
          <w:lang w:val="en-US"/>
        </w:rPr>
      </w:pPr>
    </w:p>
    <w:p w14:paraId="11BF0D5A" w14:textId="6F2EE0EC" w:rsidR="008B6EE9" w:rsidRDefault="00E0513C" w:rsidP="00D86A2C">
      <w:pPr>
        <w:rPr>
          <w:lang w:val="en-US"/>
        </w:rPr>
      </w:pPr>
      <w:r w:rsidRPr="00E0513C">
        <w:rPr>
          <w:noProof/>
          <w:lang w:eastAsia="ro-RO"/>
        </w:rPr>
        <w:drawing>
          <wp:anchor distT="0" distB="0" distL="114300" distR="114300" simplePos="0" relativeHeight="251661312" behindDoc="0" locked="0" layoutInCell="1" allowOverlap="1" wp14:anchorId="3F501D6C" wp14:editId="625FBFFD">
            <wp:simplePos x="0" y="0"/>
            <wp:positionH relativeFrom="margin">
              <wp:posOffset>7125335</wp:posOffset>
            </wp:positionH>
            <wp:positionV relativeFrom="paragraph">
              <wp:posOffset>1957070</wp:posOffset>
            </wp:positionV>
            <wp:extent cx="26003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9" name="Picture 19" descr="D:\02_Comunicare\Date proiecte pt site PROGRAM\Arhiva - Consultari vizibilitate IPA\Beneficiari 2\Primaria Lugoj\14.02.2014\Coperta D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_Comunicare\Date proiecte pt site PROGRAM\Arhiva - Consultari vizibilitate IPA\Beneficiari 2\Primaria Lugoj\14.02.2014\Coperta DV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6EE68" wp14:editId="6E7EE049">
                <wp:simplePos x="0" y="0"/>
                <wp:positionH relativeFrom="column">
                  <wp:posOffset>7038975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8BE02C" w14:textId="4E15015B" w:rsidR="00E0513C" w:rsidRPr="00E0513C" w:rsidRDefault="00E0513C" w:rsidP="00E0513C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DVD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6EE6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4.25pt;margin-top:3.7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M3Iw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538BE02C" w14:textId="4E15015B" w:rsidR="00E0513C" w:rsidRPr="00E0513C" w:rsidRDefault="00E0513C" w:rsidP="00E0513C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DVD</w:t>
                      </w:r>
                    </w:p>
                  </w:txbxContent>
                </v:textbox>
              </v:shape>
            </w:pict>
          </mc:Fallback>
        </mc:AlternateContent>
      </w:r>
      <w:r w:rsidRPr="00E0513C"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 wp14:anchorId="42FAF8F0" wp14:editId="5CBFCE19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6744335" cy="4581525"/>
            <wp:effectExtent l="0" t="0" r="0" b="0"/>
            <wp:wrapThrough wrapText="bothSides">
              <wp:wrapPolygon edited="0">
                <wp:start x="0" y="0"/>
                <wp:lineTo x="0" y="21465"/>
                <wp:lineTo x="21537" y="21465"/>
                <wp:lineTo x="21537" y="0"/>
                <wp:lineTo x="0" y="0"/>
              </wp:wrapPolygon>
            </wp:wrapThrough>
            <wp:docPr id="5" name="Picture 5" descr="D:\02_Comunicare\Date proiecte pt site PROGRAM\Arhiva - Consultari vizibilitate IPA\Beneficiari 2\Primaria Lugoj\14.02.2014\Coperta car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_Comunicare\Date proiecte pt site PROGRAM\Arhiva - Consultari vizibilitate IPA\Beneficiari 2\Primaria Lugoj\14.02.2014\Coperta carca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170" cy="45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 </w:t>
      </w:r>
    </w:p>
    <w:p w14:paraId="18D443CD" w14:textId="77777777" w:rsidR="00E0513C" w:rsidRDefault="00E0513C" w:rsidP="00D86A2C">
      <w:pPr>
        <w:rPr>
          <w:lang w:val="en-US"/>
        </w:rPr>
      </w:pPr>
    </w:p>
    <w:p w14:paraId="1CB978CC" w14:textId="77777777" w:rsidR="00E0513C" w:rsidRDefault="00E0513C" w:rsidP="00D86A2C">
      <w:pPr>
        <w:rPr>
          <w:lang w:val="en-US"/>
        </w:rPr>
      </w:pPr>
    </w:p>
    <w:p w14:paraId="125BEB13" w14:textId="77777777" w:rsidR="00E0513C" w:rsidRDefault="00E0513C" w:rsidP="00D86A2C">
      <w:pPr>
        <w:rPr>
          <w:lang w:val="en-US"/>
        </w:rPr>
      </w:pPr>
    </w:p>
    <w:p w14:paraId="6B55FDE2" w14:textId="77777777" w:rsidR="00E0513C" w:rsidRDefault="00E0513C" w:rsidP="00D86A2C">
      <w:pPr>
        <w:rPr>
          <w:lang w:val="en-US"/>
        </w:rPr>
      </w:pPr>
    </w:p>
    <w:p w14:paraId="5CF9B9F7" w14:textId="77777777" w:rsidR="00E0513C" w:rsidRDefault="00E0513C" w:rsidP="00D86A2C">
      <w:pPr>
        <w:rPr>
          <w:lang w:val="en-US"/>
        </w:rPr>
      </w:pPr>
    </w:p>
    <w:p w14:paraId="7360241A" w14:textId="77777777" w:rsidR="00E0513C" w:rsidRDefault="00E0513C" w:rsidP="00D86A2C">
      <w:pPr>
        <w:rPr>
          <w:lang w:val="en-US"/>
        </w:rPr>
      </w:pPr>
    </w:p>
    <w:p w14:paraId="4A55DE73" w14:textId="77777777" w:rsidR="00E0513C" w:rsidRDefault="00E0513C" w:rsidP="00D86A2C">
      <w:pPr>
        <w:rPr>
          <w:lang w:val="en-US"/>
        </w:rPr>
      </w:pPr>
    </w:p>
    <w:p w14:paraId="5B43B5EC" w14:textId="77777777" w:rsidR="00E0513C" w:rsidRDefault="00E0513C" w:rsidP="00D86A2C">
      <w:pPr>
        <w:rPr>
          <w:lang w:val="en-US"/>
        </w:rPr>
      </w:pPr>
    </w:p>
    <w:p w14:paraId="4FA6F7E6" w14:textId="77777777" w:rsidR="00E0513C" w:rsidRDefault="00E0513C" w:rsidP="00D86A2C">
      <w:pPr>
        <w:rPr>
          <w:lang w:val="en-US"/>
        </w:rPr>
      </w:pPr>
    </w:p>
    <w:p w14:paraId="5381123D" w14:textId="77777777" w:rsidR="00E0513C" w:rsidRDefault="00E0513C" w:rsidP="00D86A2C">
      <w:pPr>
        <w:rPr>
          <w:lang w:val="en-US"/>
        </w:rPr>
      </w:pPr>
    </w:p>
    <w:p w14:paraId="19A58647" w14:textId="77777777" w:rsidR="00E0513C" w:rsidRDefault="00E0513C" w:rsidP="00D86A2C">
      <w:pPr>
        <w:rPr>
          <w:lang w:val="en-US"/>
        </w:rPr>
      </w:pPr>
    </w:p>
    <w:p w14:paraId="7E1D1CA5" w14:textId="77777777" w:rsidR="00E0513C" w:rsidRDefault="00E0513C" w:rsidP="00D86A2C">
      <w:pPr>
        <w:rPr>
          <w:lang w:val="en-US"/>
        </w:rPr>
      </w:pPr>
    </w:p>
    <w:p w14:paraId="3DE0D164" w14:textId="77777777" w:rsidR="00E0513C" w:rsidRDefault="00E0513C" w:rsidP="00D86A2C">
      <w:pPr>
        <w:rPr>
          <w:lang w:val="en-US"/>
        </w:rPr>
      </w:pPr>
    </w:p>
    <w:p w14:paraId="74CDAF15" w14:textId="77777777" w:rsidR="00E0513C" w:rsidRDefault="00E0513C" w:rsidP="00D86A2C">
      <w:pPr>
        <w:rPr>
          <w:lang w:val="en-US"/>
        </w:rPr>
      </w:pPr>
    </w:p>
    <w:p w14:paraId="11C2BCF5" w14:textId="77777777" w:rsidR="00E0513C" w:rsidRDefault="00E0513C" w:rsidP="00D86A2C">
      <w:pPr>
        <w:rPr>
          <w:lang w:val="en-US"/>
        </w:rPr>
      </w:pPr>
    </w:p>
    <w:p w14:paraId="76D7AE16" w14:textId="77777777" w:rsidR="00E0513C" w:rsidRDefault="00E0513C" w:rsidP="00D86A2C">
      <w:pPr>
        <w:rPr>
          <w:lang w:val="en-US"/>
        </w:rPr>
      </w:pPr>
    </w:p>
    <w:p w14:paraId="4B3E6CD7" w14:textId="77777777" w:rsidR="00E0513C" w:rsidRDefault="00E0513C" w:rsidP="00D86A2C">
      <w:pPr>
        <w:rPr>
          <w:lang w:val="en-US"/>
        </w:rPr>
      </w:pPr>
    </w:p>
    <w:p w14:paraId="34E24ED8" w14:textId="11C94D66" w:rsidR="00E0513C" w:rsidRDefault="00E0513C" w:rsidP="00D86A2C">
      <w:pPr>
        <w:rPr>
          <w:lang w:val="en-US"/>
        </w:rPr>
      </w:pPr>
    </w:p>
    <w:p w14:paraId="68F78D08" w14:textId="72AAF142" w:rsidR="00E0513C" w:rsidRDefault="00E0513C" w:rsidP="00D86A2C">
      <w:pPr>
        <w:rPr>
          <w:lang w:val="en-US"/>
        </w:rPr>
      </w:pPr>
      <w:r w:rsidRPr="00E0513C">
        <w:rPr>
          <w:noProof/>
          <w:lang w:eastAsia="ro-RO"/>
        </w:rPr>
        <w:drawing>
          <wp:anchor distT="0" distB="0" distL="114300" distR="114300" simplePos="0" relativeHeight="251663360" behindDoc="0" locked="0" layoutInCell="1" allowOverlap="1" wp14:anchorId="77BEBA66" wp14:editId="727432BD">
            <wp:simplePos x="0" y="0"/>
            <wp:positionH relativeFrom="column">
              <wp:posOffset>5154930</wp:posOffset>
            </wp:positionH>
            <wp:positionV relativeFrom="paragraph">
              <wp:posOffset>9525</wp:posOffset>
            </wp:positionV>
            <wp:extent cx="2819400" cy="3913505"/>
            <wp:effectExtent l="0" t="0" r="0" b="0"/>
            <wp:wrapThrough wrapText="bothSides">
              <wp:wrapPolygon edited="0">
                <wp:start x="0" y="0"/>
                <wp:lineTo x="0" y="21449"/>
                <wp:lineTo x="21454" y="21449"/>
                <wp:lineTo x="21454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13C">
        <w:rPr>
          <w:noProof/>
          <w:lang w:eastAsia="ro-RO"/>
        </w:rPr>
        <w:drawing>
          <wp:anchor distT="0" distB="0" distL="114300" distR="114300" simplePos="0" relativeHeight="251662336" behindDoc="1" locked="0" layoutInCell="1" allowOverlap="1" wp14:anchorId="27CE1129" wp14:editId="7FCD67BE">
            <wp:simplePos x="0" y="0"/>
            <wp:positionH relativeFrom="margin">
              <wp:posOffset>887730</wp:posOffset>
            </wp:positionH>
            <wp:positionV relativeFrom="paragraph">
              <wp:posOffset>8890</wp:posOffset>
            </wp:positionV>
            <wp:extent cx="320675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429" y="21548"/>
                <wp:lineTo x="2142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13C">
        <w:rPr>
          <w:lang w:val="en-US"/>
        </w:rPr>
        <w:t xml:space="preserve"> </w:t>
      </w:r>
    </w:p>
    <w:p w14:paraId="7BEA6091" w14:textId="72DDD80D" w:rsidR="00E0513C" w:rsidRDefault="00E0513C" w:rsidP="00D86A2C">
      <w:pPr>
        <w:rPr>
          <w:lang w:val="en-US"/>
        </w:rPr>
      </w:pPr>
    </w:p>
    <w:p w14:paraId="698793C2" w14:textId="53476FC3" w:rsidR="00E0513C" w:rsidRDefault="00E0513C" w:rsidP="00D86A2C">
      <w:pPr>
        <w:rPr>
          <w:lang w:val="en-US"/>
        </w:rPr>
      </w:pPr>
    </w:p>
    <w:p w14:paraId="113C67B3" w14:textId="605D853E" w:rsidR="00E0513C" w:rsidRDefault="00E0513C" w:rsidP="00D86A2C">
      <w:pPr>
        <w:rPr>
          <w:lang w:val="en-US"/>
        </w:rPr>
      </w:pPr>
    </w:p>
    <w:p w14:paraId="5562F8EC" w14:textId="467FE9E9" w:rsidR="00E0513C" w:rsidRDefault="00E0513C" w:rsidP="00D86A2C">
      <w:pPr>
        <w:rPr>
          <w:lang w:val="en-US"/>
        </w:rPr>
      </w:pPr>
    </w:p>
    <w:p w14:paraId="50F446BB" w14:textId="56742134" w:rsidR="00E0513C" w:rsidRPr="00D86A2C" w:rsidRDefault="00E0513C" w:rsidP="00D86A2C">
      <w:pPr>
        <w:rPr>
          <w:lang w:val="en-US"/>
        </w:rPr>
      </w:pPr>
    </w:p>
    <w:sectPr w:rsidR="00E0513C" w:rsidRPr="00D86A2C" w:rsidSect="00E35E4A">
      <w:headerReference w:type="default" r:id="rId12"/>
      <w:footerReference w:type="default" r:id="rId13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F70D6" w14:textId="77777777" w:rsidR="00FD483C" w:rsidRDefault="00FD483C">
      <w:r>
        <w:separator/>
      </w:r>
    </w:p>
  </w:endnote>
  <w:endnote w:type="continuationSeparator" w:id="0">
    <w:p w14:paraId="75E673B5" w14:textId="77777777" w:rsidR="00FD483C" w:rsidRDefault="00FD4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C4222" w14:textId="77777777" w:rsidR="00FD483C" w:rsidRDefault="00FD483C">
      <w:r>
        <w:separator/>
      </w:r>
    </w:p>
  </w:footnote>
  <w:footnote w:type="continuationSeparator" w:id="0">
    <w:p w14:paraId="26BE1C7A" w14:textId="77777777" w:rsidR="00FD483C" w:rsidRDefault="00FD483C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5F59"/>
    <w:rsid w:val="000172FF"/>
    <w:rsid w:val="000215A2"/>
    <w:rsid w:val="00021A3B"/>
    <w:rsid w:val="00021DF3"/>
    <w:rsid w:val="00023F47"/>
    <w:rsid w:val="00024600"/>
    <w:rsid w:val="00025B9A"/>
    <w:rsid w:val="0003195F"/>
    <w:rsid w:val="00033D8C"/>
    <w:rsid w:val="00046A9B"/>
    <w:rsid w:val="00051612"/>
    <w:rsid w:val="00055D17"/>
    <w:rsid w:val="000625FB"/>
    <w:rsid w:val="00065751"/>
    <w:rsid w:val="00066149"/>
    <w:rsid w:val="0007577E"/>
    <w:rsid w:val="0008203F"/>
    <w:rsid w:val="00083B3B"/>
    <w:rsid w:val="00086761"/>
    <w:rsid w:val="00090A9B"/>
    <w:rsid w:val="00092C48"/>
    <w:rsid w:val="00096725"/>
    <w:rsid w:val="000C2E5A"/>
    <w:rsid w:val="000C6F53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B5CF1"/>
    <w:rsid w:val="001C639C"/>
    <w:rsid w:val="001E652E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A5FEB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4A0"/>
    <w:rsid w:val="00645F14"/>
    <w:rsid w:val="006463BD"/>
    <w:rsid w:val="006511A9"/>
    <w:rsid w:val="00653B62"/>
    <w:rsid w:val="006702C8"/>
    <w:rsid w:val="00670E00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D3855"/>
    <w:rsid w:val="006E0420"/>
    <w:rsid w:val="006E5B68"/>
    <w:rsid w:val="00703595"/>
    <w:rsid w:val="00712F04"/>
    <w:rsid w:val="00725F44"/>
    <w:rsid w:val="0073038E"/>
    <w:rsid w:val="00734F08"/>
    <w:rsid w:val="0075447C"/>
    <w:rsid w:val="0076453F"/>
    <w:rsid w:val="0079366B"/>
    <w:rsid w:val="007A079C"/>
    <w:rsid w:val="007A5EC4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B6EE9"/>
    <w:rsid w:val="008C1E51"/>
    <w:rsid w:val="008D5C68"/>
    <w:rsid w:val="008E329D"/>
    <w:rsid w:val="008E447A"/>
    <w:rsid w:val="008E65B5"/>
    <w:rsid w:val="008F3594"/>
    <w:rsid w:val="0090116D"/>
    <w:rsid w:val="009103A6"/>
    <w:rsid w:val="00920647"/>
    <w:rsid w:val="00943B7E"/>
    <w:rsid w:val="00947DD7"/>
    <w:rsid w:val="0095683C"/>
    <w:rsid w:val="00966F33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021B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56DEB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6A06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3CB0"/>
    <w:rsid w:val="00D86A2C"/>
    <w:rsid w:val="00D90F0E"/>
    <w:rsid w:val="00DA1961"/>
    <w:rsid w:val="00DA73E3"/>
    <w:rsid w:val="00DB2036"/>
    <w:rsid w:val="00DB6702"/>
    <w:rsid w:val="00DC3305"/>
    <w:rsid w:val="00DC4160"/>
    <w:rsid w:val="00DC6EC6"/>
    <w:rsid w:val="00DC7CA3"/>
    <w:rsid w:val="00DD4C18"/>
    <w:rsid w:val="00DD6C23"/>
    <w:rsid w:val="00DE1339"/>
    <w:rsid w:val="00DE1F9B"/>
    <w:rsid w:val="00DE3943"/>
    <w:rsid w:val="00DE6DC1"/>
    <w:rsid w:val="00DF02ED"/>
    <w:rsid w:val="00DF3A7D"/>
    <w:rsid w:val="00DF7296"/>
    <w:rsid w:val="00E0513C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2D93"/>
    <w:rsid w:val="00EB32EF"/>
    <w:rsid w:val="00EB5337"/>
    <w:rsid w:val="00EC14A0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C7C10"/>
    <w:rsid w:val="00FD483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6.jpeg"/><Relationship Id="rId7" Type="http://schemas.openxmlformats.org/officeDocument/2006/relationships/image" Target="media/image8.png"/><Relationship Id="rId2" Type="http://schemas.openxmlformats.org/officeDocument/2006/relationships/image" Target="media/image20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7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83548-991E-4ECF-AAE2-AC02A78C9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613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24</cp:revision>
  <cp:lastPrinted>2014-07-04T11:56:00Z</cp:lastPrinted>
  <dcterms:created xsi:type="dcterms:W3CDTF">2019-02-26T14:16:00Z</dcterms:created>
  <dcterms:modified xsi:type="dcterms:W3CDTF">2019-07-01T19:19:00Z</dcterms:modified>
</cp:coreProperties>
</file>